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firstLine="0" w:firstLineChars="0"/>
        <w:jc w:val="both"/>
        <w:rPr>
          <w:rFonts w:hint="default" w:ascii="Times New Roman" w:hAnsi="Times New Roman" w:eastAsia="方正黑体简体" w:cs="Times New Roman"/>
          <w:kern w:val="2"/>
          <w:sz w:val="32"/>
          <w:szCs w:val="32"/>
          <w:lang w:val="en-US" w:eastAsia="zh-CN" w:bidi="ar-SA"/>
        </w:rPr>
      </w:pPr>
      <w:r>
        <w:rPr>
          <w:rFonts w:hint="default" w:ascii="Times New Roman" w:hAnsi="Times New Roman" w:eastAsia="方正黑体简体" w:cs="Times New Roman"/>
          <w:kern w:val="2"/>
          <w:sz w:val="32"/>
          <w:szCs w:val="32"/>
          <w:lang w:val="en-US" w:eastAsia="zh-CN" w:bidi="ar-SA"/>
        </w:rPr>
        <w:t>附件</w:t>
      </w:r>
    </w:p>
    <w:p>
      <w:pPr>
        <w:keepNext w:val="0"/>
        <w:keepLines w:val="0"/>
        <w:pageBreakBefore w:val="0"/>
        <w:widowControl w:val="0"/>
        <w:kinsoku/>
        <w:wordWrap/>
        <w:overflowPunct/>
        <w:topLinePunct w:val="0"/>
        <w:autoSpaceDE/>
        <w:autoSpaceDN/>
        <w:bidi w:val="0"/>
        <w:spacing w:beforeLines="0" w:afterLines="0" w:line="576"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pacing w:beforeLines="0" w:afterLines="0"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常德市合成生物</w:t>
      </w:r>
      <w:r>
        <w:rPr>
          <w:rFonts w:hint="default" w:ascii="Times New Roman" w:hAnsi="Times New Roman" w:eastAsia="方正小标宋简体" w:cs="Times New Roman"/>
          <w:sz w:val="44"/>
          <w:szCs w:val="44"/>
          <w:lang w:eastAsia="zh-CN"/>
        </w:rPr>
        <w:t>制造</w:t>
      </w:r>
      <w:r>
        <w:rPr>
          <w:rFonts w:hint="default" w:ascii="Times New Roman" w:hAnsi="Times New Roman" w:eastAsia="方正小标宋简体" w:cs="Times New Roman"/>
          <w:sz w:val="44"/>
          <w:szCs w:val="44"/>
        </w:rPr>
        <w:t>产业发展促进条例</w:t>
      </w:r>
    </w:p>
    <w:p>
      <w:pPr>
        <w:pStyle w:val="9"/>
        <w:keepNext w:val="0"/>
        <w:keepLines w:val="0"/>
        <w:pageBreakBefore w:val="0"/>
        <w:widowControl w:val="0"/>
        <w:tabs>
          <w:tab w:val="left" w:pos="7920"/>
        </w:tabs>
        <w:kinsoku/>
        <w:wordWrap/>
        <w:overflowPunct/>
        <w:topLinePunct w:val="0"/>
        <w:autoSpaceDE/>
        <w:autoSpaceDN/>
        <w:bidi w:val="0"/>
        <w:spacing w:beforeLines="0" w:afterLines="0" w:line="576" w:lineRule="exact"/>
        <w:ind w:firstLine="0" w:firstLineChars="0"/>
        <w:jc w:val="center"/>
        <w:textAlignment w:val="auto"/>
        <w:rPr>
          <w:rFonts w:hint="default" w:ascii="Times New Roman" w:hAnsi="Times New Roman" w:eastAsia="方正楷体简体" w:cs="Times New Roman"/>
          <w:color w:val="000000" w:themeColor="text1"/>
          <w:szCs w:val="32"/>
          <w14:textFill>
            <w14:solidFill>
              <w14:schemeClr w14:val="tx1"/>
            </w14:solidFill>
          </w14:textFill>
        </w:rPr>
      </w:pPr>
      <w:r>
        <w:rPr>
          <w:rFonts w:hint="default" w:ascii="Times New Roman" w:hAnsi="Times New Roman" w:eastAsia="方正楷体简体" w:cs="Times New Roman"/>
          <w:color w:val="000000" w:themeColor="text1"/>
          <w:szCs w:val="32"/>
          <w14:textFill>
            <w14:solidFill>
              <w14:schemeClr w14:val="tx1"/>
            </w14:solidFill>
          </w14:textFill>
        </w:rPr>
        <w:t>（草案·一审</w:t>
      </w:r>
      <w:r>
        <w:rPr>
          <w:rFonts w:hint="eastAsia" w:ascii="Times New Roman" w:eastAsia="方正楷体简体" w:cs="Times New Roman"/>
          <w:color w:val="000000" w:themeColor="text1"/>
          <w:szCs w:val="32"/>
          <w:lang w:eastAsia="zh-CN"/>
          <w14:textFill>
            <w14:solidFill>
              <w14:schemeClr w14:val="tx1"/>
            </w14:solidFill>
          </w14:textFill>
        </w:rPr>
        <w:t>修改</w:t>
      </w:r>
      <w:r>
        <w:rPr>
          <w:rFonts w:hint="default" w:ascii="Times New Roman" w:hAnsi="Times New Roman" w:eastAsia="方正楷体简体" w:cs="Times New Roman"/>
          <w:color w:val="000000" w:themeColor="text1"/>
          <w:szCs w:val="32"/>
          <w14:textFill>
            <w14:solidFill>
              <w14:schemeClr w14:val="tx1"/>
            </w14:solidFill>
          </w14:textFill>
        </w:rPr>
        <w:t>稿）</w:t>
      </w:r>
    </w:p>
    <w:p>
      <w:pPr>
        <w:pStyle w:val="9"/>
        <w:keepNext w:val="0"/>
        <w:keepLines w:val="0"/>
        <w:pageBreakBefore w:val="0"/>
        <w:widowControl w:val="0"/>
        <w:tabs>
          <w:tab w:val="left" w:pos="7920"/>
        </w:tabs>
        <w:kinsoku/>
        <w:wordWrap/>
        <w:overflowPunct/>
        <w:topLinePunct w:val="0"/>
        <w:autoSpaceDE/>
        <w:autoSpaceDN/>
        <w:bidi w:val="0"/>
        <w:spacing w:beforeLines="0" w:afterLines="0" w:line="576" w:lineRule="exact"/>
        <w:ind w:firstLine="0" w:firstLineChars="0"/>
        <w:jc w:val="center"/>
        <w:textAlignment w:val="auto"/>
        <w:rPr>
          <w:rFonts w:hint="default" w:ascii="Times New Roman" w:hAnsi="Times New Roman" w:eastAsia="楷体" w:cs="Times New Roman"/>
          <w:color w:val="000000" w:themeColor="text1"/>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spacing w:beforeLines="0" w:afterLines="0" w:line="576" w:lineRule="exact"/>
        <w:textAlignment w:val="auto"/>
        <w:rPr>
          <w:rFonts w:ascii="Times New Roman" w:hAnsi="Times New Roman" w:eastAsia="方正仿宋简体" w:cs="Times New Roman"/>
          <w:sz w:val="32"/>
          <w:szCs w:val="32"/>
          <w:lang w:bidi="ar"/>
        </w:rPr>
      </w:pPr>
      <w:r>
        <w:rPr>
          <w:rFonts w:hint="eastAsia" w:ascii="黑体" w:hAnsi="宋体" w:eastAsia="黑体" w:cs="黑体"/>
          <w:kern w:val="2"/>
          <w:sz w:val="32"/>
          <w:szCs w:val="32"/>
          <w:lang w:val="en-US" w:eastAsia="zh-CN" w:bidi="ar"/>
        </w:rPr>
        <w:t xml:space="preserve">第一条〔立法目的〕  </w:t>
      </w:r>
      <w:r>
        <w:rPr>
          <w:rFonts w:ascii="Times New Roman" w:hAnsi="Times New Roman" w:eastAsia="方正仿宋简体" w:cs="Times New Roman"/>
          <w:sz w:val="32"/>
          <w:szCs w:val="32"/>
          <w:lang w:bidi="ar"/>
        </w:rPr>
        <w:t>为了促进本市合成生物制造产业高质量发展，</w:t>
      </w:r>
      <w:r>
        <w:rPr>
          <w:rFonts w:hint="default" w:ascii="Times New Roman" w:hAnsi="Times New Roman" w:eastAsia="方正仿宋简体" w:cs="Times New Roman"/>
          <w:sz w:val="32"/>
          <w:szCs w:val="32"/>
          <w:lang w:bidi="ar"/>
        </w:rPr>
        <w:t>建设</w:t>
      </w:r>
      <w:r>
        <w:rPr>
          <w:rFonts w:ascii="Times New Roman" w:hAnsi="Times New Roman" w:eastAsia="方正仿宋简体" w:cs="Times New Roman"/>
          <w:sz w:val="32"/>
          <w:szCs w:val="32"/>
          <w:lang w:bidi="ar"/>
        </w:rPr>
        <w:t>国家级产业集群，</w:t>
      </w:r>
      <w:bookmarkStart w:id="0" w:name="_GoBack"/>
      <w:bookmarkEnd w:id="0"/>
      <w:r>
        <w:rPr>
          <w:rFonts w:ascii="Times New Roman" w:hAnsi="Times New Roman" w:eastAsia="方正仿宋简体" w:cs="Times New Roman"/>
          <w:sz w:val="32"/>
          <w:szCs w:val="32"/>
          <w:lang w:bidi="ar"/>
        </w:rPr>
        <w:t>打造全国一流的合成生物制造产业新高地，根据有关法律、行政法规，结合本市实际，制定本条例。</w:t>
      </w:r>
    </w:p>
    <w:p>
      <w:pPr>
        <w:keepNext w:val="0"/>
        <w:keepLines w:val="0"/>
        <w:pageBreakBefore w:val="0"/>
        <w:widowControl w:val="0"/>
        <w:kinsoku/>
        <w:wordWrap/>
        <w:overflowPunct/>
        <w:topLinePunct w:val="0"/>
        <w:autoSpaceDE/>
        <w:autoSpaceDN/>
        <w:bidi w:val="0"/>
        <w:spacing w:beforeLines="0" w:afterLines="0" w:line="576" w:lineRule="exact"/>
        <w:ind w:firstLine="632" w:firstLineChars="200"/>
        <w:textAlignment w:val="auto"/>
        <w:rPr>
          <w:rFonts w:hint="default" w:ascii="Times New Roman" w:hAnsi="Times New Roman" w:eastAsia="黑体" w:cs="Times New Roman"/>
          <w:b w:val="0"/>
          <w:bCs/>
          <w:color w:val="000000" w:themeColor="text1"/>
          <w:szCs w:val="32"/>
          <w14:textFill>
            <w14:solidFill>
              <w14:schemeClr w14:val="tx1"/>
            </w14:solidFill>
          </w14:textFill>
        </w:rPr>
      </w:pPr>
      <w:r>
        <w:rPr>
          <w:rFonts w:hint="eastAsia" w:ascii="黑体" w:hAnsi="Times New Roman" w:eastAsia="黑体"/>
          <w:sz w:val="32"/>
          <w:szCs w:val="32"/>
        </w:rPr>
        <w:t>第</w:t>
      </w:r>
      <w:r>
        <w:rPr>
          <w:rFonts w:hint="eastAsia" w:ascii="黑体" w:eastAsia="黑体"/>
          <w:sz w:val="32"/>
          <w:szCs w:val="32"/>
          <w:lang w:eastAsia="zh-CN"/>
        </w:rPr>
        <w:t>二</w:t>
      </w:r>
      <w:r>
        <w:rPr>
          <w:rFonts w:hint="eastAsia" w:ascii="黑体" w:hAnsi="Times New Roman" w:eastAsia="黑体"/>
          <w:sz w:val="32"/>
          <w:szCs w:val="32"/>
        </w:rPr>
        <w:t>条〔合成生物制造产业定义〕</w:t>
      </w:r>
      <w:r>
        <w:rPr>
          <w:rFonts w:hint="default" w:ascii="Times New Roman" w:hAnsi="Times New Roman" w:eastAsia="方正仿宋简体"/>
          <w:sz w:val="32"/>
          <w:szCs w:val="32"/>
        </w:rPr>
        <w:t xml:space="preserve">  </w:t>
      </w:r>
      <w:r>
        <w:rPr>
          <w:rFonts w:hint="eastAsia" w:ascii="方正仿宋简体" w:hAnsi="Times New Roman" w:eastAsia="方正仿宋简体"/>
          <w:sz w:val="32"/>
          <w:szCs w:val="32"/>
        </w:rPr>
        <w:t>本条例所称合成生物制造产业是指以生物基材料代替化石基材料，以生物技术代替传统化工技术改造或者创造新的生物元件、组件和生物系统，进行化学品、药品、食品、生物能源、生物材料等物质加工与合成</w:t>
      </w:r>
      <w:r>
        <w:rPr>
          <w:rFonts w:hint="eastAsia" w:ascii="方正仿宋简体" w:eastAsia="方正仿宋简体"/>
          <w:sz w:val="32"/>
          <w:szCs w:val="32"/>
          <w:lang w:eastAsia="zh-CN"/>
        </w:rPr>
        <w:t>以及与上述活动相关</w:t>
      </w:r>
      <w:r>
        <w:rPr>
          <w:rFonts w:hint="eastAsia" w:ascii="方正仿宋简体" w:hAnsi="Times New Roman" w:eastAsia="方正仿宋简体"/>
          <w:sz w:val="32"/>
          <w:szCs w:val="32"/>
        </w:rPr>
        <w:t>的产业。</w:t>
      </w:r>
    </w:p>
    <w:p>
      <w:pPr>
        <w:autoSpaceDE w:val="0"/>
        <w:spacing w:beforeLines="0" w:afterLines="0" w:line="576" w:lineRule="exact"/>
        <w:ind w:firstLine="632" w:firstLineChars="200"/>
        <w:rPr>
          <w:rFonts w:hint="eastAsia" w:ascii="方正仿宋简体" w:hAnsi="Times New Roman" w:eastAsia="方正仿宋简体"/>
          <w:sz w:val="32"/>
          <w:szCs w:val="32"/>
        </w:rPr>
      </w:pPr>
      <w:r>
        <w:rPr>
          <w:rFonts w:hint="eastAsia" w:ascii="黑体" w:hAnsi="Times New Roman" w:eastAsia="黑体"/>
          <w:sz w:val="32"/>
          <w:szCs w:val="32"/>
        </w:rPr>
        <w:t>第</w:t>
      </w:r>
      <w:r>
        <w:rPr>
          <w:rFonts w:hint="eastAsia" w:ascii="黑体" w:eastAsia="黑体"/>
          <w:sz w:val="32"/>
          <w:szCs w:val="32"/>
          <w:lang w:eastAsia="zh-CN"/>
        </w:rPr>
        <w:t>三</w:t>
      </w:r>
      <w:r>
        <w:rPr>
          <w:rFonts w:hint="eastAsia" w:ascii="黑体" w:hAnsi="Times New Roman" w:eastAsia="黑体"/>
          <w:sz w:val="32"/>
          <w:szCs w:val="32"/>
        </w:rPr>
        <w:t>条〔立法原则〕</w:t>
      </w:r>
      <w:r>
        <w:rPr>
          <w:rFonts w:hint="default" w:ascii="Times New Roman" w:hAnsi="Times New Roman" w:eastAsia="方正仿宋简体"/>
          <w:sz w:val="32"/>
          <w:szCs w:val="32"/>
        </w:rPr>
        <w:t xml:space="preserve">  </w:t>
      </w:r>
      <w:r>
        <w:rPr>
          <w:rFonts w:hint="eastAsia" w:ascii="方正仿宋简体" w:hAnsi="Times New Roman" w:eastAsia="方正仿宋简体"/>
          <w:sz w:val="32"/>
          <w:szCs w:val="32"/>
        </w:rPr>
        <w:t>促进合成生物制造产业发展应当遵循政府引导</w:t>
      </w:r>
      <w:r>
        <w:rPr>
          <w:rFonts w:hint="eastAsia" w:ascii="方正仿宋简体" w:eastAsia="方正仿宋简体"/>
          <w:sz w:val="32"/>
          <w:szCs w:val="32"/>
          <w:lang w:eastAsia="zh-CN"/>
        </w:rPr>
        <w:t>、</w:t>
      </w:r>
      <w:r>
        <w:rPr>
          <w:rFonts w:hint="eastAsia" w:ascii="方正仿宋简体" w:hAnsi="Times New Roman" w:eastAsia="方正仿宋简体"/>
          <w:sz w:val="32"/>
          <w:szCs w:val="32"/>
        </w:rPr>
        <w:t>改革引领</w:t>
      </w:r>
      <w:r>
        <w:rPr>
          <w:rFonts w:hint="eastAsia" w:ascii="方正仿宋简体" w:eastAsia="方正仿宋简体"/>
          <w:sz w:val="32"/>
          <w:szCs w:val="32"/>
          <w:lang w:eastAsia="zh-CN"/>
        </w:rPr>
        <w:t>、</w:t>
      </w:r>
      <w:r>
        <w:rPr>
          <w:rFonts w:hint="eastAsia" w:ascii="方正仿宋简体" w:hAnsi="Times New Roman" w:eastAsia="方正仿宋简体"/>
          <w:sz w:val="32"/>
          <w:szCs w:val="32"/>
        </w:rPr>
        <w:t>市场主导</w:t>
      </w:r>
      <w:r>
        <w:rPr>
          <w:rFonts w:hint="eastAsia" w:ascii="方正仿宋简体" w:eastAsia="方正仿宋简体"/>
          <w:sz w:val="32"/>
          <w:szCs w:val="32"/>
          <w:lang w:eastAsia="zh-CN"/>
        </w:rPr>
        <w:t>、</w:t>
      </w:r>
      <w:r>
        <w:rPr>
          <w:rFonts w:hint="eastAsia" w:ascii="方正仿宋简体" w:hAnsi="Times New Roman" w:eastAsia="方正仿宋简体"/>
          <w:sz w:val="32"/>
          <w:szCs w:val="32"/>
        </w:rPr>
        <w:t>创新驱动</w:t>
      </w:r>
      <w:r>
        <w:rPr>
          <w:rFonts w:hint="eastAsia" w:ascii="方正仿宋简体" w:eastAsia="方正仿宋简体"/>
          <w:sz w:val="32"/>
          <w:szCs w:val="32"/>
          <w:lang w:eastAsia="zh-CN"/>
        </w:rPr>
        <w:t>、</w:t>
      </w:r>
      <w:r>
        <w:rPr>
          <w:rFonts w:hint="eastAsia" w:ascii="方正仿宋简体" w:hAnsi="Times New Roman" w:eastAsia="方正仿宋简体"/>
          <w:sz w:val="32"/>
          <w:szCs w:val="32"/>
        </w:rPr>
        <w:t>开放融合</w:t>
      </w:r>
      <w:r>
        <w:rPr>
          <w:rFonts w:hint="eastAsia" w:ascii="方正仿宋简体" w:eastAsia="方正仿宋简体"/>
          <w:sz w:val="32"/>
          <w:szCs w:val="32"/>
          <w:lang w:eastAsia="zh-CN"/>
        </w:rPr>
        <w:t>、</w:t>
      </w:r>
      <w:r>
        <w:rPr>
          <w:rFonts w:hint="eastAsia" w:ascii="方正仿宋简体" w:hAnsi="Times New Roman" w:eastAsia="方正仿宋简体"/>
          <w:sz w:val="32"/>
          <w:szCs w:val="32"/>
        </w:rPr>
        <w:t>区域协调</w:t>
      </w:r>
      <w:r>
        <w:rPr>
          <w:rFonts w:hint="eastAsia" w:ascii="方正仿宋简体" w:eastAsia="方正仿宋简体"/>
          <w:sz w:val="32"/>
          <w:szCs w:val="32"/>
          <w:lang w:eastAsia="zh-CN"/>
        </w:rPr>
        <w:t>、</w:t>
      </w:r>
      <w:r>
        <w:rPr>
          <w:rFonts w:hint="eastAsia" w:ascii="方正仿宋简体" w:hAnsi="Times New Roman" w:eastAsia="方正仿宋简体"/>
          <w:sz w:val="32"/>
          <w:szCs w:val="32"/>
        </w:rPr>
        <w:t>绿色环保的原则。</w:t>
      </w:r>
    </w:p>
    <w:p>
      <w:pPr>
        <w:autoSpaceDE w:val="0"/>
        <w:spacing w:beforeLines="0" w:afterLines="0" w:line="576" w:lineRule="exact"/>
        <w:ind w:firstLine="632" w:firstLineChars="200"/>
        <w:rPr>
          <w:rFonts w:hint="default" w:ascii="Times New Roman" w:hAnsi="Times New Roman" w:eastAsia="方正仿宋简体"/>
          <w:sz w:val="32"/>
          <w:szCs w:val="32"/>
        </w:rPr>
      </w:pPr>
      <w:r>
        <w:rPr>
          <w:rFonts w:hint="eastAsia" w:ascii="黑体" w:hAnsi="Times New Roman" w:eastAsia="黑体"/>
          <w:sz w:val="32"/>
          <w:szCs w:val="32"/>
        </w:rPr>
        <w:t>第</w:t>
      </w:r>
      <w:r>
        <w:rPr>
          <w:rFonts w:hint="eastAsia" w:ascii="黑体" w:eastAsia="黑体"/>
          <w:sz w:val="32"/>
          <w:szCs w:val="32"/>
          <w:lang w:eastAsia="zh-CN"/>
        </w:rPr>
        <w:t>四</w:t>
      </w:r>
      <w:r>
        <w:rPr>
          <w:rFonts w:hint="eastAsia" w:ascii="黑体" w:hAnsi="Times New Roman" w:eastAsia="黑体"/>
          <w:sz w:val="32"/>
          <w:szCs w:val="32"/>
        </w:rPr>
        <w:t>条〔政府职责〕</w:t>
      </w:r>
      <w:r>
        <w:rPr>
          <w:rFonts w:hint="default" w:ascii="Times New Roman" w:hAnsi="Times New Roman" w:eastAsia="方正仿宋简体"/>
          <w:sz w:val="32"/>
          <w:szCs w:val="32"/>
        </w:rPr>
        <w:t xml:space="preserve">  </w:t>
      </w:r>
      <w:r>
        <w:rPr>
          <w:rFonts w:hint="eastAsia" w:ascii="方正仿宋简体" w:hAnsi="Times New Roman" w:eastAsia="方正仿宋简体"/>
          <w:sz w:val="32"/>
          <w:szCs w:val="32"/>
        </w:rPr>
        <w:t>市、县（市、区）人民政府应当加强对合成生物制造产业高质量发展工作的领导，将合成生物制造产业纳入国民经济和社会发展规划，建立和完善议事协调机制，将所需工作经费列入同级财政预算。</w:t>
      </w:r>
    </w:p>
    <w:p>
      <w:pPr>
        <w:autoSpaceDE w:val="0"/>
        <w:spacing w:beforeLines="0" w:afterLines="0" w:line="576" w:lineRule="exact"/>
        <w:ind w:firstLine="632" w:firstLineChars="200"/>
        <w:rPr>
          <w:rFonts w:hint="default" w:ascii="Times New Roman" w:hAnsi="Times New Roman" w:eastAsia="方正仿宋简体"/>
          <w:sz w:val="32"/>
          <w:szCs w:val="32"/>
        </w:rPr>
      </w:pPr>
      <w:r>
        <w:rPr>
          <w:rFonts w:hint="eastAsia" w:ascii="方正仿宋简体" w:hAnsi="Times New Roman" w:eastAsia="方正仿宋简体"/>
          <w:sz w:val="32"/>
          <w:szCs w:val="32"/>
        </w:rPr>
        <w:t>市人民政府应当制定合成生物制造产业发展规划和年度实施计划，出台合成生物制造企业具体认定办法和支持政策，统筹区域布局，推动</w:t>
      </w:r>
      <w:r>
        <w:rPr>
          <w:rFonts w:hint="eastAsia" w:ascii="方正仿宋简体" w:hAnsi="Times New Roman" w:eastAsia="方正仿宋简体"/>
          <w:sz w:val="32"/>
          <w:szCs w:val="32"/>
          <w:lang w:val="en-US" w:eastAsia="zh-CN"/>
        </w:rPr>
        <w:t>县（市、区）</w:t>
      </w:r>
      <w:r>
        <w:rPr>
          <w:rFonts w:hint="eastAsia" w:ascii="方正仿宋简体" w:hAnsi="Times New Roman" w:eastAsia="方正仿宋简体"/>
          <w:sz w:val="32"/>
          <w:szCs w:val="32"/>
        </w:rPr>
        <w:t>市场化、差异化、特色化发展，推进本市与国际国内相关领域及重点区域的协同联动。</w:t>
      </w:r>
    </w:p>
    <w:p>
      <w:pPr>
        <w:keepNext w:val="0"/>
        <w:keepLines w:val="0"/>
        <w:pageBreakBefore w:val="0"/>
        <w:widowControl w:val="0"/>
        <w:kinsoku/>
        <w:wordWrap/>
        <w:overflowPunct/>
        <w:topLinePunct w:val="0"/>
        <w:autoSpaceDE/>
        <w:autoSpaceDN/>
        <w:bidi w:val="0"/>
        <w:spacing w:beforeLines="0" w:afterLines="0" w:line="576" w:lineRule="exact"/>
        <w:ind w:firstLine="632" w:firstLineChars="200"/>
        <w:textAlignment w:val="auto"/>
        <w:rPr>
          <w:rFonts w:hint="default" w:ascii="Times New Roman" w:hAnsi="Times New Roman" w:eastAsia="黑体" w:cs="Times New Roman"/>
          <w:b w:val="0"/>
          <w:bCs/>
          <w:color w:val="000000" w:themeColor="text1"/>
          <w:szCs w:val="32"/>
          <w14:textFill>
            <w14:solidFill>
              <w14:schemeClr w14:val="tx1"/>
            </w14:solidFill>
          </w14:textFill>
        </w:rPr>
      </w:pPr>
      <w:r>
        <w:rPr>
          <w:rFonts w:hint="eastAsia" w:ascii="方正仿宋简体" w:hAnsi="Times New Roman" w:eastAsia="方正仿宋简体"/>
          <w:sz w:val="32"/>
          <w:szCs w:val="32"/>
        </w:rPr>
        <w:t>常德经济技术开发区、柳叶湖旅游度假区、西湖管理区和西洞庭管理区的管理委员会，依照本条例规定做好辖区内合成生物制造产业发展促进工作。</w:t>
      </w:r>
    </w:p>
    <w:p>
      <w:pPr>
        <w:spacing w:beforeLines="0" w:afterLines="0" w:line="576" w:lineRule="exact"/>
        <w:ind w:firstLine="632" w:firstLineChars="200"/>
        <w:rPr>
          <w:rFonts w:hint="eastAsia" w:ascii="Times New Roman" w:hAnsi="Times New Roman" w:eastAsia="方正仿宋简体"/>
          <w:bCs/>
          <w:sz w:val="32"/>
          <w:szCs w:val="32"/>
        </w:rPr>
      </w:pPr>
      <w:r>
        <w:rPr>
          <w:rFonts w:hint="eastAsia" w:ascii="黑体" w:hAnsi="Times New Roman" w:eastAsia="黑体"/>
          <w:sz w:val="32"/>
          <w:szCs w:val="32"/>
        </w:rPr>
        <w:t>第</w:t>
      </w:r>
      <w:r>
        <w:rPr>
          <w:rFonts w:hint="eastAsia" w:ascii="黑体" w:eastAsia="黑体"/>
          <w:sz w:val="32"/>
          <w:szCs w:val="32"/>
          <w:lang w:eastAsia="zh-CN"/>
        </w:rPr>
        <w:t>五</w:t>
      </w:r>
      <w:r>
        <w:rPr>
          <w:rFonts w:hint="eastAsia" w:ascii="黑体" w:hAnsi="Times New Roman" w:eastAsia="黑体"/>
          <w:sz w:val="32"/>
          <w:szCs w:val="32"/>
        </w:rPr>
        <w:t>条〔部门职责〕</w:t>
      </w:r>
      <w:r>
        <w:rPr>
          <w:rFonts w:hint="eastAsia" w:ascii="黑体" w:hAnsi="Times New Roman" w:eastAsia="黑体"/>
          <w:sz w:val="32"/>
          <w:szCs w:val="32"/>
          <w:lang w:val="en-US" w:eastAsia="zh-CN"/>
        </w:rPr>
        <w:t xml:space="preserve">  </w:t>
      </w:r>
      <w:r>
        <w:rPr>
          <w:rFonts w:hint="eastAsia" w:ascii="Times New Roman" w:hAnsi="Times New Roman" w:eastAsia="方正仿宋简体"/>
          <w:bCs/>
          <w:sz w:val="32"/>
          <w:szCs w:val="32"/>
        </w:rPr>
        <w:t>市</w:t>
      </w:r>
      <w:r>
        <w:rPr>
          <w:rFonts w:hint="eastAsia" w:eastAsia="方正仿宋简体"/>
          <w:bCs/>
          <w:sz w:val="32"/>
          <w:szCs w:val="32"/>
          <w:lang w:eastAsia="zh-CN"/>
        </w:rPr>
        <w:t>、</w:t>
      </w:r>
      <w:r>
        <w:rPr>
          <w:rFonts w:hint="eastAsia" w:ascii="Times New Roman" w:hAnsi="Times New Roman" w:eastAsia="方正仿宋简体"/>
          <w:bCs/>
          <w:sz w:val="32"/>
          <w:szCs w:val="32"/>
        </w:rPr>
        <w:t>县（市、区）人民政府科技部门主管</w:t>
      </w:r>
      <w:r>
        <w:rPr>
          <w:rFonts w:hint="eastAsia" w:eastAsia="方正仿宋简体"/>
          <w:bCs/>
          <w:sz w:val="32"/>
          <w:szCs w:val="32"/>
          <w:lang w:eastAsia="zh-CN"/>
        </w:rPr>
        <w:t>本</w:t>
      </w:r>
      <w:r>
        <w:rPr>
          <w:rFonts w:hint="eastAsia" w:ascii="Times New Roman" w:hAnsi="Times New Roman" w:eastAsia="方正仿宋简体"/>
          <w:bCs/>
          <w:sz w:val="32"/>
          <w:szCs w:val="32"/>
        </w:rPr>
        <w:t>辖区内合成生物制造产业发展的管理和服务等工作。</w:t>
      </w:r>
    </w:p>
    <w:p>
      <w:pPr>
        <w:spacing w:beforeLines="0" w:afterLines="0" w:line="576" w:lineRule="exact"/>
        <w:ind w:firstLine="632"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工业和信息化部门负责组织编制合成生物制造产业发展规划，协调解决合成生物制造企业发展中存在的问题。</w:t>
      </w:r>
    </w:p>
    <w:p>
      <w:pPr>
        <w:pStyle w:val="4"/>
        <w:keepNext w:val="0"/>
        <w:keepLines w:val="0"/>
        <w:pageBreakBefore w:val="0"/>
        <w:widowControl w:val="0"/>
        <w:kinsoku/>
        <w:wordWrap/>
        <w:overflowPunct/>
        <w:topLinePunct w:val="0"/>
        <w:autoSpaceDE/>
        <w:autoSpaceDN/>
        <w:bidi w:val="0"/>
        <w:spacing w:beforeLines="0" w:afterLines="0" w:line="576" w:lineRule="exact"/>
        <w:ind w:firstLine="632"/>
        <w:textAlignment w:val="auto"/>
        <w:rPr>
          <w:rFonts w:hint="default" w:ascii="Times New Roman" w:hAnsi="Times New Roman" w:eastAsia="方正仿宋简体" w:cs="Times New Roman"/>
          <w:b w:val="0"/>
          <w:bCs/>
          <w:color w:val="000000" w:themeColor="text1"/>
          <w:kern w:val="2"/>
          <w:sz w:val="32"/>
          <w:szCs w:val="32"/>
          <w:lang w:val="zh-CN" w:eastAsia="zh-CN" w:bidi="ar-SA"/>
          <w14:textFill>
            <w14:solidFill>
              <w14:schemeClr w14:val="tx1"/>
            </w14:solidFill>
          </w14:textFill>
        </w:rPr>
      </w:pPr>
      <w:r>
        <w:rPr>
          <w:rFonts w:hint="eastAsia" w:ascii="Times New Roman" w:hAnsi="Times New Roman" w:eastAsia="方正仿宋简体"/>
          <w:bCs/>
          <w:sz w:val="32"/>
          <w:szCs w:val="32"/>
        </w:rPr>
        <w:t>发展改革、教育、财政、人社、自然资源规划、生态环境、住建、交通、农业农村、商务、卫健、应急、国资、市场监管、数据、林业、金融监管、税务等部门应当按照各自职责做好合成生物制造产业发展促进的相关工作。</w:t>
      </w:r>
    </w:p>
    <w:p>
      <w:pPr>
        <w:spacing w:beforeLines="0" w:afterLines="0" w:line="576" w:lineRule="exact"/>
        <w:ind w:firstLine="632" w:firstLineChars="200"/>
        <w:rPr>
          <w:rFonts w:hint="eastAsia" w:ascii="Times New Roman" w:hAnsi="Times New Roman" w:eastAsia="方正仿宋简体"/>
          <w:bCs/>
          <w:sz w:val="32"/>
          <w:szCs w:val="32"/>
        </w:rPr>
      </w:pPr>
      <w:r>
        <w:rPr>
          <w:rFonts w:hint="eastAsia" w:ascii="黑体" w:hAnsi="Times New Roman" w:eastAsia="黑体"/>
          <w:sz w:val="32"/>
          <w:szCs w:val="32"/>
        </w:rPr>
        <w:t>第</w:t>
      </w:r>
      <w:r>
        <w:rPr>
          <w:rFonts w:hint="eastAsia" w:ascii="黑体" w:eastAsia="黑体"/>
          <w:sz w:val="32"/>
          <w:szCs w:val="32"/>
          <w:lang w:eastAsia="zh-CN"/>
        </w:rPr>
        <w:t>六</w:t>
      </w:r>
      <w:r>
        <w:rPr>
          <w:rFonts w:hint="eastAsia" w:ascii="黑体" w:hAnsi="Times New Roman" w:eastAsia="黑体"/>
          <w:sz w:val="32"/>
          <w:szCs w:val="32"/>
        </w:rPr>
        <w:t>条〔绿色通道〕</w:t>
      </w:r>
      <w:r>
        <w:rPr>
          <w:rFonts w:hint="eastAsia" w:ascii="黑体" w:hAnsi="Times New Roman" w:eastAsia="黑体"/>
          <w:sz w:val="32"/>
          <w:szCs w:val="32"/>
          <w:lang w:val="en-US" w:eastAsia="zh-CN"/>
        </w:rPr>
        <w:t xml:space="preserve">  </w:t>
      </w:r>
      <w:r>
        <w:rPr>
          <w:rFonts w:hint="eastAsia" w:ascii="Times New Roman" w:hAnsi="Times New Roman" w:eastAsia="方正仿宋简体"/>
          <w:bCs/>
          <w:sz w:val="32"/>
          <w:szCs w:val="32"/>
        </w:rPr>
        <w:t>市、县（市、区）人民政府有关部门、园区管理机构应当建立常态化的政企沟通机制，畅通企业参与涉企政策制定、执行</w:t>
      </w:r>
      <w:r>
        <w:rPr>
          <w:rFonts w:hint="eastAsia" w:eastAsia="方正仿宋简体"/>
          <w:bCs/>
          <w:sz w:val="32"/>
          <w:szCs w:val="32"/>
          <w:lang w:eastAsia="zh-CN"/>
        </w:rPr>
        <w:t>、</w:t>
      </w:r>
      <w:r>
        <w:rPr>
          <w:rFonts w:hint="eastAsia" w:ascii="Times New Roman" w:hAnsi="Times New Roman" w:eastAsia="方正仿宋简体"/>
          <w:bCs/>
          <w:sz w:val="32"/>
          <w:szCs w:val="32"/>
        </w:rPr>
        <w:t>评估</w:t>
      </w:r>
      <w:r>
        <w:rPr>
          <w:rFonts w:hint="eastAsia" w:eastAsia="方正仿宋简体"/>
          <w:bCs/>
          <w:sz w:val="32"/>
          <w:szCs w:val="32"/>
          <w:lang w:eastAsia="zh-CN"/>
        </w:rPr>
        <w:t>和诉求反映</w:t>
      </w:r>
      <w:r>
        <w:rPr>
          <w:rFonts w:hint="eastAsia" w:ascii="Times New Roman" w:hAnsi="Times New Roman" w:eastAsia="方正仿宋简体"/>
          <w:bCs/>
          <w:sz w:val="32"/>
          <w:szCs w:val="32"/>
        </w:rPr>
        <w:t>渠道，</w:t>
      </w:r>
      <w:r>
        <w:rPr>
          <w:rFonts w:hint="eastAsia" w:eastAsia="方正仿宋简体"/>
          <w:bCs/>
          <w:sz w:val="32"/>
          <w:szCs w:val="32"/>
          <w:lang w:eastAsia="zh-CN"/>
        </w:rPr>
        <w:t>实行</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rPr>
        <w:t>一事一议</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highlight w:val="none"/>
        </w:rPr>
        <w:t>、</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rPr>
        <w:t>一企一策</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rPr>
        <w:t>制度。</w:t>
      </w:r>
    </w:p>
    <w:p>
      <w:pPr>
        <w:keepNext w:val="0"/>
        <w:keepLines w:val="0"/>
        <w:pageBreakBefore w:val="0"/>
        <w:widowControl w:val="0"/>
        <w:kinsoku/>
        <w:wordWrap/>
        <w:overflowPunct/>
        <w:topLinePunct w:val="0"/>
        <w:autoSpaceDE/>
        <w:autoSpaceDN/>
        <w:bidi w:val="0"/>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bCs/>
          <w:sz w:val="32"/>
          <w:szCs w:val="32"/>
        </w:rPr>
        <w:t>建立合成生物制造产业绿色审批通道，推进容缺事项承诺办理，采用授权代办、上门服务等方式，为合成生物制造企业提供审批便利，提高行政审批效率。</w:t>
      </w:r>
    </w:p>
    <w:p>
      <w:pPr>
        <w:spacing w:beforeLines="0" w:afterLines="0" w:line="576" w:lineRule="exact"/>
        <w:ind w:firstLine="632" w:firstLineChars="200"/>
        <w:rPr>
          <w:rFonts w:hint="eastAsia" w:ascii="Times New Roman" w:hAnsi="Times New Roman" w:eastAsia="方正仿宋简体"/>
          <w:bCs/>
          <w:sz w:val="32"/>
          <w:szCs w:val="32"/>
        </w:rPr>
      </w:pPr>
      <w:r>
        <w:rPr>
          <w:rFonts w:hint="eastAsia" w:ascii="黑体" w:hAnsi="Times New Roman" w:eastAsia="黑体"/>
          <w:sz w:val="32"/>
          <w:szCs w:val="32"/>
        </w:rPr>
        <w:t>第</w:t>
      </w:r>
      <w:r>
        <w:rPr>
          <w:rFonts w:hint="eastAsia" w:ascii="黑体" w:eastAsia="黑体"/>
          <w:sz w:val="32"/>
          <w:szCs w:val="32"/>
          <w:lang w:eastAsia="zh-CN"/>
        </w:rPr>
        <w:t>七</w:t>
      </w:r>
      <w:r>
        <w:rPr>
          <w:rFonts w:hint="eastAsia" w:ascii="黑体" w:hAnsi="Times New Roman" w:eastAsia="黑体"/>
          <w:sz w:val="32"/>
          <w:szCs w:val="32"/>
        </w:rPr>
        <w:t>条〔平台建设〕</w:t>
      </w:r>
      <w:r>
        <w:rPr>
          <w:rFonts w:hint="eastAsia" w:ascii="Times New Roman" w:hAnsi="Times New Roman" w:eastAsia="方正仿宋简体"/>
          <w:bCs/>
          <w:sz w:val="32"/>
          <w:szCs w:val="32"/>
        </w:rPr>
        <w:t xml:space="preserve">  市人民政府应当组建常德市科技创新决策咨询委员会，利用该咨询委员会的智力资源优势确定产业发展方向，引进优质产业项目，开展科技成果转化等工作。</w:t>
      </w:r>
    </w:p>
    <w:p>
      <w:pPr>
        <w:spacing w:beforeLines="0" w:afterLines="0" w:line="576" w:lineRule="exact"/>
        <w:ind w:firstLine="632"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支持湖南省常德合成生物制造产业创新创业中心、津市生物制造中试基地、常德经开区合成生物制造中试转化基地、安乡县合成生物产业应用研发中心等平台的建设和运营。</w:t>
      </w:r>
    </w:p>
    <w:p>
      <w:pPr>
        <w:keepNext w:val="0"/>
        <w:keepLines w:val="0"/>
        <w:pageBreakBefore w:val="0"/>
        <w:widowControl w:val="0"/>
        <w:kinsoku/>
        <w:wordWrap/>
        <w:overflowPunct/>
        <w:topLinePunct w:val="0"/>
        <w:autoSpaceDE/>
        <w:autoSpaceDN/>
        <w:bidi w:val="0"/>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szCs w:val="32"/>
          <w:lang w:val="zh-CN"/>
          <w14:textFill>
            <w14:solidFill>
              <w14:schemeClr w14:val="tx1"/>
            </w14:solidFill>
          </w14:textFill>
        </w:rPr>
      </w:pPr>
      <w:r>
        <w:rPr>
          <w:rFonts w:hint="eastAsia" w:ascii="Times New Roman" w:hAnsi="Times New Roman" w:eastAsia="方正仿宋简体"/>
          <w:bCs/>
          <w:sz w:val="32"/>
          <w:szCs w:val="32"/>
        </w:rPr>
        <w:t>鼓励相关</w:t>
      </w:r>
      <w:r>
        <w:rPr>
          <w:rFonts w:hint="eastAsia" w:eastAsia="方正仿宋简体"/>
          <w:bCs/>
          <w:sz w:val="32"/>
          <w:szCs w:val="32"/>
          <w:lang w:eastAsia="zh-CN"/>
        </w:rPr>
        <w:t>工业</w:t>
      </w:r>
      <w:r>
        <w:rPr>
          <w:rFonts w:hint="eastAsia" w:ascii="Times New Roman" w:hAnsi="Times New Roman" w:eastAsia="方正仿宋简体"/>
          <w:bCs/>
          <w:sz w:val="32"/>
          <w:szCs w:val="32"/>
        </w:rPr>
        <w:t>园区、</w:t>
      </w:r>
      <w:r>
        <w:rPr>
          <w:rFonts w:hint="eastAsia" w:ascii="Times New Roman" w:hAnsi="Times New Roman" w:eastAsia="方正仿宋简体"/>
          <w:bCs/>
          <w:sz w:val="32"/>
          <w:szCs w:val="32"/>
          <w:lang w:val="en-US" w:eastAsia="zh-CN"/>
        </w:rPr>
        <w:t>高等学校</w:t>
      </w:r>
      <w:r>
        <w:rPr>
          <w:rFonts w:hint="eastAsia" w:ascii="Times New Roman" w:hAnsi="Times New Roman" w:eastAsia="方正仿宋简体"/>
          <w:bCs/>
          <w:sz w:val="32"/>
          <w:szCs w:val="32"/>
        </w:rPr>
        <w:t>、企业建设国家级、省部级研发平台、分析检测平台、中试平台。鼓励</w:t>
      </w:r>
      <w:r>
        <w:rPr>
          <w:rFonts w:hint="eastAsia" w:ascii="Times New Roman" w:hAnsi="Times New Roman" w:eastAsia="方正仿宋简体"/>
          <w:bCs/>
          <w:sz w:val="32"/>
          <w:szCs w:val="32"/>
          <w:lang w:val="en-US" w:eastAsia="zh-CN"/>
        </w:rPr>
        <w:t>县（市、区）</w:t>
      </w:r>
      <w:r>
        <w:rPr>
          <w:rFonts w:hint="eastAsia" w:ascii="Times New Roman" w:hAnsi="Times New Roman" w:eastAsia="方正仿宋简体"/>
          <w:bCs/>
          <w:sz w:val="32"/>
          <w:szCs w:val="32"/>
        </w:rPr>
        <w:t>人民政府、各类市场主体建设众创空间、孵化器、加速器等合成生物制造产业专业服务平台，为企业提供基础设施、运营管理和研发服务。</w:t>
      </w:r>
    </w:p>
    <w:p>
      <w:pPr>
        <w:spacing w:beforeLines="0" w:afterLines="0" w:line="576" w:lineRule="exact"/>
        <w:ind w:firstLine="632" w:firstLineChars="200"/>
        <w:rPr>
          <w:rFonts w:hint="eastAsia" w:ascii="Times New Roman" w:hAnsi="Times New Roman" w:eastAsia="方正仿宋简体"/>
          <w:bCs/>
          <w:sz w:val="32"/>
          <w:szCs w:val="32"/>
        </w:rPr>
      </w:pPr>
      <w:r>
        <w:rPr>
          <w:rFonts w:hint="eastAsia" w:ascii="黑体" w:hAnsi="Times New Roman" w:eastAsia="黑体"/>
          <w:sz w:val="32"/>
          <w:szCs w:val="32"/>
        </w:rPr>
        <w:t>第</w:t>
      </w:r>
      <w:r>
        <w:rPr>
          <w:rFonts w:hint="eastAsia" w:ascii="黑体" w:eastAsia="黑体"/>
          <w:sz w:val="32"/>
          <w:szCs w:val="32"/>
          <w:lang w:eastAsia="zh-CN"/>
        </w:rPr>
        <w:t>八</w:t>
      </w:r>
      <w:r>
        <w:rPr>
          <w:rFonts w:hint="eastAsia" w:ascii="黑体" w:hAnsi="Times New Roman" w:eastAsia="黑体"/>
          <w:sz w:val="32"/>
          <w:szCs w:val="32"/>
        </w:rPr>
        <w:t>条〔引导企业提质发展〕</w:t>
      </w:r>
      <w:r>
        <w:rPr>
          <w:rFonts w:hint="default" w:ascii="Times New Roman" w:hAnsi="Times New Roman" w:eastAsia="方正仿宋简体"/>
          <w:sz w:val="32"/>
          <w:szCs w:val="32"/>
        </w:rPr>
        <w:t xml:space="preserve">  </w:t>
      </w:r>
      <w:r>
        <w:rPr>
          <w:rFonts w:hint="eastAsia" w:ascii="Times New Roman" w:hAnsi="Times New Roman" w:eastAsia="方正仿宋简体"/>
          <w:bCs/>
          <w:sz w:val="32"/>
          <w:szCs w:val="32"/>
          <w:highlight w:val="none"/>
        </w:rPr>
        <w:t>支持合成生物制造龙头企业上市。</w:t>
      </w:r>
      <w:r>
        <w:rPr>
          <w:rFonts w:hint="eastAsia" w:ascii="Times New Roman" w:hAnsi="Times New Roman" w:eastAsia="方正仿宋简体"/>
          <w:bCs/>
          <w:sz w:val="32"/>
          <w:szCs w:val="32"/>
        </w:rPr>
        <w:t>支持合成生物制造企业专注细分领域，推进优势基础产品高端化升级、战略急需基础产品产业化突破，培育一批高新技术企业、制造业单项冠军企业、专精特新企业、独角兽企业等。完善合成生物制造产业链图谱，鼓励合成生物制造骨干企业开展行业和产业链并购整合，发挥带动效应和辐射作用，促进合成生物制造产业链融通创新和做大做强。</w:t>
      </w:r>
    </w:p>
    <w:p>
      <w:pPr>
        <w:spacing w:beforeLines="0" w:afterLines="0" w:line="576" w:lineRule="exact"/>
        <w:ind w:firstLine="632"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支持合成生物制造企业数字化转型、智能化改造和绿色发展，协助企业申报国家级、省级信息化和绿色转型等方面的项目以及示范标杆荣誉。</w:t>
      </w:r>
      <w:r>
        <w:rPr>
          <w:rFonts w:hint="eastAsia" w:ascii="Times New Roman" w:hAnsi="Times New Roman" w:eastAsia="方正仿宋简体"/>
          <w:bCs/>
          <w:sz w:val="32"/>
          <w:szCs w:val="32"/>
          <w:highlight w:val="none"/>
        </w:rPr>
        <w:t>鼓励生</w:t>
      </w:r>
      <w:r>
        <w:rPr>
          <w:rFonts w:hint="eastAsia" w:ascii="Times New Roman" w:hAnsi="Times New Roman" w:eastAsia="方正仿宋简体"/>
          <w:bCs/>
          <w:sz w:val="32"/>
          <w:szCs w:val="32"/>
        </w:rPr>
        <w:t>物医药、食品加工等传统制造企业引进合成生物技术和成果，转型布局合成生物制造</w:t>
      </w:r>
      <w:r>
        <w:rPr>
          <w:rFonts w:hint="eastAsia" w:eastAsia="方正仿宋简体"/>
          <w:bCs/>
          <w:sz w:val="32"/>
          <w:szCs w:val="32"/>
          <w:lang w:eastAsia="zh-CN"/>
        </w:rPr>
        <w:t>领域</w:t>
      </w:r>
      <w:r>
        <w:rPr>
          <w:rFonts w:hint="eastAsia" w:ascii="Times New Roman" w:hAnsi="Times New Roman" w:eastAsia="方正仿宋简体"/>
          <w:bCs/>
          <w:sz w:val="32"/>
          <w:szCs w:val="32"/>
        </w:rPr>
        <w:t>。</w:t>
      </w:r>
    </w:p>
    <w:p>
      <w:pPr>
        <w:keepNext w:val="0"/>
        <w:keepLines w:val="0"/>
        <w:pageBreakBefore w:val="0"/>
        <w:widowControl w:val="0"/>
        <w:kinsoku/>
        <w:wordWrap/>
        <w:overflowPunct/>
        <w:topLinePunct w:val="0"/>
        <w:autoSpaceDE/>
        <w:autoSpaceDN/>
        <w:bidi w:val="0"/>
        <w:spacing w:beforeLines="0" w:afterLines="0" w:line="576" w:lineRule="exact"/>
        <w:ind w:firstLine="632" w:firstLineChars="200"/>
        <w:textAlignment w:val="auto"/>
        <w:rPr>
          <w:rFonts w:hint="eastAsia" w:ascii="Times New Roman" w:hAnsi="Times New Roman" w:eastAsia="方正仿宋简体" w:cs="Times New Roman"/>
          <w:b w:val="0"/>
          <w:bCs/>
          <w:color w:val="000000" w:themeColor="text1"/>
          <w:szCs w:val="32"/>
          <w:lang w:eastAsia="zh-CN"/>
          <w14:textFill>
            <w14:solidFill>
              <w14:schemeClr w14:val="tx1"/>
            </w14:solidFill>
          </w14:textFill>
        </w:rPr>
      </w:pPr>
      <w:r>
        <w:rPr>
          <w:rFonts w:hint="eastAsia" w:ascii="Times New Roman" w:hAnsi="Times New Roman" w:eastAsia="方正仿宋简体"/>
          <w:bCs/>
          <w:sz w:val="32"/>
          <w:szCs w:val="32"/>
        </w:rPr>
        <w:t>支持合成生物制造企业</w:t>
      </w:r>
      <w:r>
        <w:rPr>
          <w:rFonts w:hint="eastAsia" w:eastAsia="方正仿宋简体"/>
          <w:bCs/>
          <w:strike w:val="0"/>
          <w:dstrike w:val="0"/>
          <w:sz w:val="32"/>
          <w:szCs w:val="32"/>
          <w:u w:val="none"/>
          <w:lang w:eastAsia="zh-CN"/>
        </w:rPr>
        <w:t>参加世博会、进博会、广交会等展会活动，</w:t>
      </w:r>
      <w:r>
        <w:rPr>
          <w:rFonts w:hint="eastAsia" w:ascii="Times New Roman" w:hAnsi="Times New Roman" w:eastAsia="方正仿宋简体"/>
          <w:bCs/>
          <w:sz w:val="32"/>
          <w:szCs w:val="32"/>
        </w:rPr>
        <w:t>深度对接自贸区规则</w:t>
      </w:r>
      <w:r>
        <w:rPr>
          <w:rFonts w:hint="eastAsia" w:eastAsia="方正仿宋简体"/>
          <w:bCs/>
          <w:sz w:val="32"/>
          <w:szCs w:val="32"/>
          <w:lang w:eastAsia="zh-CN"/>
        </w:rPr>
        <w:t>，</w:t>
      </w:r>
      <w:r>
        <w:rPr>
          <w:rFonts w:hint="eastAsia" w:ascii="Times New Roman" w:hAnsi="Times New Roman" w:eastAsia="方正仿宋简体"/>
          <w:bCs/>
          <w:sz w:val="32"/>
          <w:szCs w:val="32"/>
        </w:rPr>
        <w:t>利用跨境电商平台等渠道拓展海外市场</w:t>
      </w:r>
      <w:r>
        <w:rPr>
          <w:rFonts w:hint="eastAsia" w:ascii="Times New Roman" w:hAnsi="Times New Roman" w:eastAsia="方正仿宋简体"/>
          <w:bCs/>
          <w:strike w:val="0"/>
          <w:dstrike w:val="0"/>
          <w:sz w:val="32"/>
          <w:szCs w:val="32"/>
        </w:rPr>
        <w:t>。</w:t>
      </w:r>
    </w:p>
    <w:p>
      <w:pPr>
        <w:autoSpaceDE w:val="0"/>
        <w:spacing w:beforeLines="0" w:afterLines="0" w:line="576" w:lineRule="exact"/>
        <w:ind w:left="0" w:leftChars="0" w:firstLine="632" w:firstLineChars="200"/>
        <w:rPr>
          <w:rFonts w:hint="default" w:ascii="Times New Roman" w:hAnsi="Times New Roman" w:eastAsia="方正仿宋简体" w:cs="Times New Roman"/>
          <w:sz w:val="32"/>
          <w:szCs w:val="32"/>
          <w:lang w:bidi="ar"/>
        </w:rPr>
      </w:pPr>
      <w:r>
        <w:rPr>
          <w:rFonts w:hint="eastAsia" w:ascii="黑体" w:hAnsi="Times New Roman" w:eastAsia="黑体"/>
          <w:sz w:val="32"/>
          <w:szCs w:val="32"/>
        </w:rPr>
        <w:t>第</w:t>
      </w:r>
      <w:r>
        <w:rPr>
          <w:rFonts w:hint="eastAsia" w:ascii="黑体" w:eastAsia="黑体"/>
          <w:sz w:val="32"/>
          <w:szCs w:val="32"/>
          <w:lang w:eastAsia="zh-CN"/>
        </w:rPr>
        <w:t>九</w:t>
      </w:r>
      <w:r>
        <w:rPr>
          <w:rFonts w:hint="eastAsia" w:ascii="黑体" w:hAnsi="Times New Roman" w:eastAsia="黑体"/>
          <w:sz w:val="32"/>
          <w:szCs w:val="32"/>
        </w:rPr>
        <w:t>条〔支持创新发展〕</w:t>
      </w:r>
      <w:r>
        <w:rPr>
          <w:rFonts w:hint="eastAsia" w:ascii="黑体" w:hAnsi="Times New Roman" w:eastAsia="黑体"/>
          <w:sz w:val="32"/>
          <w:szCs w:val="32"/>
          <w:lang w:val="en-US" w:eastAsia="zh-CN"/>
        </w:rPr>
        <w:t xml:space="preserve">  </w:t>
      </w:r>
      <w:r>
        <w:rPr>
          <w:rFonts w:hint="default" w:ascii="Times New Roman" w:hAnsi="Times New Roman" w:eastAsia="方正仿宋简体" w:cs="Times New Roman"/>
          <w:sz w:val="32"/>
          <w:szCs w:val="32"/>
          <w:lang w:bidi="ar"/>
        </w:rPr>
        <w:t>市、</w:t>
      </w:r>
      <w:r>
        <w:rPr>
          <w:rFonts w:hint="default" w:ascii="Times New Roman" w:hAnsi="Times New Roman" w:eastAsia="方正仿宋简体" w:cs="Times New Roman"/>
          <w:sz w:val="32"/>
          <w:szCs w:val="32"/>
          <w:lang w:val="en-US" w:eastAsia="zh-CN" w:bidi="ar"/>
        </w:rPr>
        <w:t>县（市、区）</w:t>
      </w:r>
      <w:r>
        <w:rPr>
          <w:rFonts w:hint="default" w:ascii="Times New Roman" w:hAnsi="Times New Roman" w:eastAsia="方正仿宋简体" w:cs="Times New Roman"/>
          <w:sz w:val="32"/>
          <w:szCs w:val="32"/>
          <w:lang w:bidi="ar"/>
        </w:rPr>
        <w:t>人民政府应当建立健全合成生物制造</w:t>
      </w:r>
      <w:r>
        <w:rPr>
          <w:rFonts w:hint="default" w:ascii="Times New Roman" w:hAnsi="Times New Roman" w:eastAsia="方正仿宋简体" w:cs="Times New Roman"/>
          <w:b w:val="0"/>
          <w:sz w:val="32"/>
          <w:szCs w:val="32"/>
          <w:lang w:bidi="ar"/>
        </w:rPr>
        <w:t>科技</w:t>
      </w:r>
      <w:r>
        <w:rPr>
          <w:rFonts w:hint="default" w:ascii="Times New Roman" w:hAnsi="Times New Roman" w:eastAsia="方正仿宋简体" w:cs="Times New Roman"/>
          <w:sz w:val="32"/>
          <w:szCs w:val="32"/>
          <w:lang w:bidi="ar"/>
        </w:rPr>
        <w:t>成果产业化管理服务机制，支持合成生物制造企业与</w:t>
      </w:r>
      <w:r>
        <w:rPr>
          <w:rFonts w:hint="eastAsia" w:eastAsia="方正仿宋简体" w:cs="Times New Roman"/>
          <w:sz w:val="32"/>
          <w:szCs w:val="32"/>
          <w:lang w:eastAsia="zh-CN" w:bidi="ar"/>
        </w:rPr>
        <w:t>高等学校</w:t>
      </w:r>
      <w:r>
        <w:rPr>
          <w:rFonts w:hint="default" w:ascii="Times New Roman" w:hAnsi="Times New Roman" w:eastAsia="方正仿宋简体" w:cs="Times New Roman"/>
          <w:sz w:val="32"/>
          <w:szCs w:val="32"/>
          <w:lang w:bidi="ar"/>
        </w:rPr>
        <w:t>、科研院所等开展产学研合作，加快科技成果转化落地。</w:t>
      </w:r>
    </w:p>
    <w:p>
      <w:pPr>
        <w:autoSpaceDE w:val="0"/>
        <w:spacing w:beforeLines="0" w:afterLines="0" w:line="576" w:lineRule="exact"/>
        <w:ind w:firstLine="612" w:firstLineChars="0"/>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支持</w:t>
      </w:r>
      <w:r>
        <w:rPr>
          <w:rFonts w:hint="default" w:ascii="Times New Roman" w:hAnsi="Times New Roman" w:eastAsia="方正仿宋简体" w:cs="Times New Roman"/>
          <w:sz w:val="32"/>
          <w:szCs w:val="32"/>
          <w:lang w:val="en-US" w:eastAsia="zh-CN" w:bidi="ar"/>
        </w:rPr>
        <w:t>县（市、区）</w:t>
      </w:r>
      <w:r>
        <w:rPr>
          <w:rFonts w:hint="default" w:ascii="Times New Roman" w:hAnsi="Times New Roman" w:eastAsia="方正仿宋简体" w:cs="Times New Roman"/>
          <w:sz w:val="32"/>
          <w:szCs w:val="32"/>
          <w:lang w:bidi="ar"/>
        </w:rPr>
        <w:t>人民政府、企业自行或者合作在</w:t>
      </w:r>
      <w:r>
        <w:rPr>
          <w:rFonts w:hint="eastAsia" w:eastAsia="方正仿宋简体" w:cs="Times New Roman"/>
          <w:sz w:val="32"/>
          <w:szCs w:val="32"/>
          <w:lang w:eastAsia="zh-CN" w:bidi="ar"/>
        </w:rPr>
        <w:t>合成生物技术</w:t>
      </w:r>
      <w:r>
        <w:rPr>
          <w:rFonts w:hint="default" w:ascii="Times New Roman" w:hAnsi="Times New Roman" w:eastAsia="方正仿宋简体" w:cs="Times New Roman"/>
          <w:sz w:val="32"/>
          <w:szCs w:val="32"/>
          <w:lang w:bidi="ar"/>
        </w:rPr>
        <w:t>研发基础良好</w:t>
      </w:r>
      <w:r>
        <w:rPr>
          <w:rFonts w:hint="eastAsia" w:eastAsia="方正仿宋简体" w:cs="Times New Roman"/>
          <w:sz w:val="32"/>
          <w:szCs w:val="32"/>
          <w:lang w:eastAsia="zh-CN" w:bidi="ar"/>
        </w:rPr>
        <w:t>的</w:t>
      </w:r>
      <w:r>
        <w:rPr>
          <w:rFonts w:hint="default" w:ascii="Times New Roman" w:hAnsi="Times New Roman" w:eastAsia="方正仿宋简体" w:cs="Times New Roman"/>
          <w:sz w:val="32"/>
          <w:szCs w:val="32"/>
          <w:lang w:bidi="ar"/>
        </w:rPr>
        <w:t>地区建立飞地研发平台，探索推动</w:t>
      </w:r>
      <w:r>
        <w:rPr>
          <w:rFonts w:hint="default" w:ascii="Times New Roman" w:hAnsi="Times New Roman" w:eastAsia="方正仿宋简体" w:cs="Times New Roman"/>
          <w:sz w:val="32"/>
          <w:szCs w:val="32"/>
          <w:lang w:eastAsia="zh-CN" w:bidi="ar"/>
        </w:rPr>
        <w:t>合成生物技术</w:t>
      </w:r>
      <w:r>
        <w:rPr>
          <w:rFonts w:hint="default" w:ascii="Times New Roman" w:hAnsi="Times New Roman" w:eastAsia="方正仿宋简体" w:cs="Times New Roman"/>
          <w:sz w:val="32"/>
          <w:szCs w:val="32"/>
          <w:lang w:bidi="ar"/>
        </w:rPr>
        <w:t>研发基础良好</w:t>
      </w:r>
      <w:r>
        <w:rPr>
          <w:rFonts w:hint="eastAsia" w:eastAsia="方正仿宋简体" w:cs="Times New Roman"/>
          <w:sz w:val="32"/>
          <w:szCs w:val="32"/>
          <w:lang w:eastAsia="zh-CN" w:bidi="ar"/>
        </w:rPr>
        <w:t>的</w:t>
      </w:r>
      <w:r>
        <w:rPr>
          <w:rFonts w:hint="default" w:ascii="Times New Roman" w:hAnsi="Times New Roman" w:eastAsia="方正仿宋简体" w:cs="Times New Roman"/>
          <w:sz w:val="32"/>
          <w:szCs w:val="32"/>
          <w:lang w:bidi="ar"/>
        </w:rPr>
        <w:t>企业在本市设立飞地成果转化基地，促进外地科研成果在本市实现产业化。</w:t>
      </w:r>
    </w:p>
    <w:p>
      <w:pPr>
        <w:keepNext w:val="0"/>
        <w:keepLines w:val="0"/>
        <w:pageBreakBefore w:val="0"/>
        <w:widowControl w:val="0"/>
        <w:kinsoku/>
        <w:wordWrap/>
        <w:overflowPunct/>
        <w:topLinePunct w:val="0"/>
        <w:autoSpaceDE/>
        <w:autoSpaceDN/>
        <w:bidi w:val="0"/>
        <w:spacing w:beforeLines="0" w:afterLines="0" w:line="576" w:lineRule="exact"/>
        <w:ind w:firstLine="612"/>
        <w:textAlignment w:val="auto"/>
        <w:rPr>
          <w:rFonts w:hint="default" w:ascii="Times New Roman" w:hAnsi="Times New Roman" w:eastAsia="黑体" w:cs="Times New Roman"/>
          <w:b w:val="0"/>
          <w:bCs/>
          <w:color w:val="auto"/>
          <w:szCs w:val="32"/>
        </w:rPr>
      </w:pPr>
      <w:r>
        <w:rPr>
          <w:rFonts w:hint="default" w:ascii="Times New Roman" w:hAnsi="Times New Roman" w:eastAsia="方正仿宋简体" w:cs="Times New Roman"/>
          <w:b w:val="0"/>
          <w:sz w:val="32"/>
          <w:szCs w:val="32"/>
          <w:lang w:bidi="ar"/>
        </w:rPr>
        <w:t>支持建设湖南省合成</w:t>
      </w:r>
      <w:r>
        <w:rPr>
          <w:rFonts w:hint="default" w:ascii="Times New Roman" w:hAnsi="Times New Roman" w:eastAsia="方正仿宋简体" w:cs="Times New Roman"/>
          <w:b w:val="0"/>
          <w:color w:val="auto"/>
          <w:sz w:val="32"/>
          <w:szCs w:val="32"/>
          <w:lang w:bidi="ar"/>
        </w:rPr>
        <w:t>生物制造标准化技术委员会，</w:t>
      </w:r>
      <w:r>
        <w:rPr>
          <w:rFonts w:hint="default" w:ascii="Times New Roman" w:hAnsi="Times New Roman" w:eastAsia="方正仿宋简体" w:cs="Times New Roman"/>
          <w:color w:val="auto"/>
          <w:sz w:val="32"/>
          <w:szCs w:val="32"/>
          <w:lang w:bidi="ar"/>
        </w:rPr>
        <w:t>支持合成</w:t>
      </w:r>
      <w:r>
        <w:rPr>
          <w:rFonts w:hint="default" w:ascii="Times New Roman" w:hAnsi="Times New Roman" w:eastAsia="方正仿宋简体" w:cs="Times New Roman"/>
          <w:color w:val="auto"/>
          <w:sz w:val="32"/>
          <w:szCs w:val="32"/>
          <w:highlight w:val="none"/>
          <w:lang w:bidi="ar"/>
        </w:rPr>
        <w:t>生物制造企业主导或者参与制定国家标准、行业标准和地方标准。鼓励企业和行业协会、产业技术联盟制定满足市场需</w:t>
      </w:r>
      <w:r>
        <w:rPr>
          <w:rFonts w:hint="eastAsia" w:eastAsia="方正仿宋简体" w:cs="Times New Roman"/>
          <w:color w:val="auto"/>
          <w:sz w:val="32"/>
          <w:szCs w:val="32"/>
          <w:highlight w:val="none"/>
          <w:lang w:eastAsia="zh-CN" w:bidi="ar"/>
        </w:rPr>
        <w:t>求</w:t>
      </w:r>
      <w:r>
        <w:rPr>
          <w:rFonts w:hint="default" w:ascii="Times New Roman" w:hAnsi="Times New Roman" w:eastAsia="方正仿宋简体" w:cs="Times New Roman"/>
          <w:color w:val="auto"/>
          <w:sz w:val="32"/>
          <w:szCs w:val="32"/>
          <w:highlight w:val="none"/>
          <w:lang w:bidi="ar"/>
        </w:rPr>
        <w:t>、适应技术发展方向的企业标准和团体标准。</w:t>
      </w:r>
    </w:p>
    <w:p>
      <w:pPr>
        <w:widowControl w:val="0"/>
        <w:spacing w:beforeLines="0" w:afterLines="0" w:line="576" w:lineRule="exact"/>
        <w:ind w:firstLine="632" w:firstLineChars="200"/>
        <w:jc w:val="both"/>
        <w:rPr>
          <w:rFonts w:hint="default" w:ascii="Times New Roman" w:hAnsi="Times New Roman" w:eastAsia="方正仿宋简体" w:cs="Times New Roman"/>
          <w:kern w:val="2"/>
          <w:sz w:val="32"/>
          <w:szCs w:val="32"/>
          <w:lang w:val="en-US" w:eastAsia="zh-CN" w:bidi="ar-SA"/>
        </w:rPr>
      </w:pPr>
      <w:r>
        <w:rPr>
          <w:rFonts w:hint="default" w:ascii="黑体" w:hAnsi="Times New Roman" w:eastAsia="黑体" w:cs="Times New Roman"/>
          <w:sz w:val="32"/>
          <w:szCs w:val="32"/>
          <w:lang w:val="en-US" w:eastAsia="zh-CN"/>
        </w:rPr>
        <w:t>第十条〔资金支持〕</w:t>
      </w:r>
      <w:r>
        <w:rPr>
          <w:rFonts w:hint="default" w:ascii="Times New Roman" w:hAnsi="Times New Roman" w:eastAsia="方正仿宋简体" w:cs="Times New Roman"/>
          <w:kern w:val="2"/>
          <w:sz w:val="32"/>
          <w:szCs w:val="32"/>
          <w:lang w:val="en-US" w:eastAsia="zh-CN" w:bidi="ar-SA"/>
        </w:rPr>
        <w:t xml:space="preserve">  市人民政府应当设立合成生物制造产业</w:t>
      </w:r>
      <w:r>
        <w:rPr>
          <w:rFonts w:hint="eastAsia" w:ascii="Times New Roman" w:hAnsi="Times New Roman" w:eastAsia="方正仿宋简体" w:cs="Times New Roman"/>
          <w:kern w:val="2"/>
          <w:sz w:val="32"/>
          <w:szCs w:val="32"/>
          <w:lang w:val="en-US" w:eastAsia="zh-CN" w:bidi="ar-SA"/>
        </w:rPr>
        <w:t>投资</w:t>
      </w:r>
      <w:r>
        <w:rPr>
          <w:rFonts w:hint="default" w:ascii="Times New Roman" w:hAnsi="Times New Roman" w:eastAsia="方正仿宋简体" w:cs="Times New Roman"/>
          <w:kern w:val="2"/>
          <w:sz w:val="32"/>
          <w:szCs w:val="32"/>
          <w:lang w:val="en-US" w:eastAsia="zh-CN" w:bidi="ar-SA"/>
        </w:rPr>
        <w:t>基金，引导天使投资、风险投资、产业基金、并购基金等各类市场化基金聚集，打造合成生物制造产业发展基金群，重点</w:t>
      </w:r>
      <w:r>
        <w:rPr>
          <w:rFonts w:hint="eastAsia" w:ascii="Times New Roman" w:hAnsi="Times New Roman" w:eastAsia="方正仿宋简体" w:cs="Times New Roman"/>
          <w:kern w:val="2"/>
          <w:sz w:val="32"/>
          <w:szCs w:val="32"/>
          <w:lang w:val="en-US" w:eastAsia="zh-CN" w:bidi="ar-SA"/>
        </w:rPr>
        <w:t>支持产业集聚发展、产业技术创新、主体引培壮大、科技成果转化落地。</w:t>
      </w:r>
      <w:r>
        <w:rPr>
          <w:rFonts w:hint="default" w:ascii="Times New Roman" w:hAnsi="Times New Roman" w:eastAsia="方正仿宋简体" w:cs="Times New Roman"/>
          <w:kern w:val="2"/>
          <w:sz w:val="32"/>
          <w:szCs w:val="32"/>
          <w:lang w:val="en-US" w:eastAsia="zh-CN" w:bidi="ar-SA"/>
        </w:rPr>
        <w:t>有条件的县</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市</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区</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人民政府</w:t>
      </w:r>
      <w:r>
        <w:rPr>
          <w:rFonts w:hint="eastAsia" w:ascii="Times New Roman" w:hAnsi="Times New Roman" w:eastAsia="方正仿宋简体" w:cs="Times New Roman"/>
          <w:kern w:val="2"/>
          <w:sz w:val="32"/>
          <w:szCs w:val="32"/>
          <w:lang w:val="en-US" w:eastAsia="zh-CN" w:bidi="ar-SA"/>
        </w:rPr>
        <w:t>可以</w:t>
      </w:r>
      <w:r>
        <w:rPr>
          <w:rFonts w:hint="default" w:ascii="Times New Roman" w:hAnsi="Times New Roman" w:eastAsia="方正仿宋简体" w:cs="Times New Roman"/>
          <w:kern w:val="2"/>
          <w:sz w:val="32"/>
          <w:szCs w:val="32"/>
          <w:lang w:val="en-US" w:eastAsia="zh-CN" w:bidi="ar-SA"/>
        </w:rPr>
        <w:t>通过出资参股市级产业</w:t>
      </w:r>
      <w:r>
        <w:rPr>
          <w:rFonts w:hint="eastAsia" w:ascii="Times New Roman" w:hAnsi="Times New Roman" w:eastAsia="方正仿宋简体" w:cs="Times New Roman"/>
          <w:kern w:val="2"/>
          <w:sz w:val="32"/>
          <w:szCs w:val="32"/>
          <w:lang w:val="en-US" w:eastAsia="zh-CN" w:bidi="ar-SA"/>
        </w:rPr>
        <w:t>投资</w:t>
      </w:r>
      <w:r>
        <w:rPr>
          <w:rFonts w:hint="default" w:ascii="Times New Roman" w:hAnsi="Times New Roman" w:eastAsia="方正仿宋简体" w:cs="Times New Roman"/>
          <w:kern w:val="2"/>
          <w:sz w:val="32"/>
          <w:szCs w:val="32"/>
          <w:lang w:val="en-US" w:eastAsia="zh-CN" w:bidi="ar-SA"/>
        </w:rPr>
        <w:t>基金的方式</w:t>
      </w:r>
      <w:r>
        <w:rPr>
          <w:rFonts w:hint="eastAsia" w:ascii="Times New Roman" w:hAnsi="Times New Roman" w:eastAsia="方正仿宋简体" w:cs="Times New Roman"/>
          <w:kern w:val="2"/>
          <w:sz w:val="32"/>
          <w:szCs w:val="32"/>
          <w:lang w:val="en-US" w:eastAsia="zh-CN" w:bidi="ar-SA"/>
        </w:rPr>
        <w:t>，推动本区域</w:t>
      </w:r>
      <w:r>
        <w:rPr>
          <w:rFonts w:hint="default" w:ascii="Times New Roman" w:hAnsi="Times New Roman" w:eastAsia="方正仿宋简体" w:cs="Times New Roman"/>
          <w:kern w:val="2"/>
          <w:sz w:val="32"/>
          <w:szCs w:val="32"/>
          <w:lang w:val="en-US" w:eastAsia="zh-CN" w:bidi="ar-SA"/>
        </w:rPr>
        <w:t>合成生物制造产业发展</w:t>
      </w:r>
      <w:r>
        <w:rPr>
          <w:rFonts w:hint="eastAsia" w:ascii="Times New Roman" w:hAnsi="Times New Roman" w:eastAsia="方正仿宋简体"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pacing w:beforeLines="0" w:afterLines="0" w:line="576" w:lineRule="exact"/>
        <w:ind w:firstLine="612"/>
        <w:textAlignment w:val="auto"/>
        <w:rPr>
          <w:rFonts w:hint="default" w:ascii="Times New Roman" w:hAnsi="Times New Roman" w:eastAsia="黑体" w:cs="Times New Roman"/>
          <w:b w:val="0"/>
          <w:bCs/>
          <w:color w:val="000000" w:themeColor="text1"/>
          <w:szCs w:val="32"/>
          <w:lang w:val="zh-CN"/>
          <w14:textFill>
            <w14:solidFill>
              <w14:schemeClr w14:val="tx1"/>
            </w14:solidFill>
          </w14:textFill>
        </w:rPr>
      </w:pPr>
      <w:r>
        <w:rPr>
          <w:rFonts w:hint="default" w:ascii="Times New Roman" w:hAnsi="Times New Roman" w:eastAsia="方正仿宋简体" w:cs="Times New Roman"/>
          <w:kern w:val="2"/>
          <w:sz w:val="32"/>
          <w:szCs w:val="32"/>
          <w:lang w:val="en-US" w:eastAsia="zh-CN" w:bidi="ar-SA"/>
        </w:rPr>
        <w:t>市人民政府</w:t>
      </w:r>
      <w:r>
        <w:rPr>
          <w:rFonts w:hint="eastAsia" w:eastAsia="方正仿宋简体" w:cs="Times New Roman"/>
          <w:kern w:val="2"/>
          <w:sz w:val="32"/>
          <w:szCs w:val="32"/>
          <w:lang w:val="en-US" w:eastAsia="zh-CN" w:bidi="ar-SA"/>
        </w:rPr>
        <w:t>以</w:t>
      </w:r>
      <w:r>
        <w:rPr>
          <w:rFonts w:hint="default" w:ascii="Times New Roman" w:hAnsi="Times New Roman" w:eastAsia="方正仿宋简体" w:cs="Times New Roman"/>
          <w:kern w:val="2"/>
          <w:sz w:val="32"/>
          <w:szCs w:val="32"/>
          <w:lang w:val="en-US" w:eastAsia="zh-CN" w:bidi="ar-SA"/>
        </w:rPr>
        <w:t>及常德经济技术开发区管理委员会、安乡县人民政府、津市市人民政府</w:t>
      </w:r>
      <w:r>
        <w:rPr>
          <w:rFonts w:hint="eastAsia" w:ascii="Times New Roman" w:hAnsi="Times New Roman" w:eastAsia="方正仿宋简体" w:cs="Times New Roman"/>
          <w:kern w:val="2"/>
          <w:sz w:val="32"/>
          <w:szCs w:val="32"/>
          <w:lang w:val="en-US" w:eastAsia="zh-CN" w:bidi="ar-SA"/>
        </w:rPr>
        <w:t>等有条件的县（市、区）</w:t>
      </w:r>
      <w:r>
        <w:rPr>
          <w:rFonts w:hint="default" w:ascii="Times New Roman" w:hAnsi="Times New Roman" w:eastAsia="方正仿宋简体" w:cs="Times New Roman"/>
          <w:kern w:val="2"/>
          <w:sz w:val="32"/>
          <w:szCs w:val="32"/>
          <w:lang w:val="en-US" w:eastAsia="zh-CN" w:bidi="ar-SA"/>
        </w:rPr>
        <w:t>应当设立</w:t>
      </w:r>
      <w:r>
        <w:rPr>
          <w:rFonts w:hint="eastAsia" w:ascii="Times New Roman" w:hAnsi="Times New Roman" w:eastAsia="方正仿宋简体" w:cs="Times New Roman"/>
          <w:kern w:val="2"/>
          <w:sz w:val="32"/>
          <w:szCs w:val="32"/>
          <w:lang w:val="en-US" w:eastAsia="zh-CN" w:bidi="ar-SA"/>
        </w:rPr>
        <w:t>与本区域</w:t>
      </w:r>
      <w:r>
        <w:rPr>
          <w:rFonts w:hint="default" w:ascii="Times New Roman" w:hAnsi="Times New Roman" w:eastAsia="方正仿宋简体" w:cs="Times New Roman"/>
          <w:kern w:val="2"/>
          <w:sz w:val="32"/>
          <w:szCs w:val="32"/>
          <w:lang w:val="en-US" w:eastAsia="zh-CN" w:bidi="ar-SA"/>
        </w:rPr>
        <w:t>合成生物制造产业发展规模相匹配的</w:t>
      </w:r>
      <w:r>
        <w:rPr>
          <w:rFonts w:hint="eastAsia" w:ascii="Times New Roman" w:hAnsi="Times New Roman" w:eastAsia="方正仿宋简体" w:cs="Times New Roman"/>
          <w:kern w:val="2"/>
          <w:sz w:val="32"/>
          <w:szCs w:val="32"/>
          <w:lang w:val="en-US" w:eastAsia="zh-CN" w:bidi="ar-SA"/>
        </w:rPr>
        <w:t>政府专项资金</w:t>
      </w:r>
      <w:r>
        <w:rPr>
          <w:rFonts w:hint="default" w:ascii="Times New Roman" w:hAnsi="Times New Roman" w:eastAsia="方正仿宋简体" w:cs="Times New Roman"/>
          <w:kern w:val="2"/>
          <w:sz w:val="32"/>
          <w:szCs w:val="32"/>
          <w:lang w:val="en-US" w:eastAsia="zh-CN" w:bidi="ar-SA"/>
        </w:rPr>
        <w:t>，通过资助、购买服务、奖励等方式重点支持合成生物</w:t>
      </w:r>
      <w:r>
        <w:rPr>
          <w:rFonts w:hint="default" w:ascii="Times New Roman" w:hAnsi="Times New Roman" w:eastAsia="方正仿宋简体" w:cs="Times New Roman"/>
          <w:kern w:val="2"/>
          <w:sz w:val="32"/>
          <w:szCs w:val="32"/>
          <w:highlight w:val="none"/>
          <w:lang w:val="en-US" w:eastAsia="zh-CN" w:bidi="ar-SA"/>
        </w:rPr>
        <w:t>领域公共服务体系建设</w:t>
      </w:r>
      <w:r>
        <w:rPr>
          <w:rFonts w:hint="eastAsia" w:eastAsia="方正仿宋简体" w:cs="Times New Roman"/>
          <w:kern w:val="2"/>
          <w:sz w:val="32"/>
          <w:szCs w:val="32"/>
          <w:highlight w:val="none"/>
          <w:lang w:val="en-US" w:eastAsia="zh-CN" w:bidi="ar-SA"/>
        </w:rPr>
        <w:t>、</w:t>
      </w:r>
      <w:r>
        <w:rPr>
          <w:rFonts w:hint="default" w:ascii="Times New Roman" w:hAnsi="Times New Roman" w:eastAsia="方正仿宋简体" w:cs="Times New Roman"/>
          <w:kern w:val="2"/>
          <w:sz w:val="32"/>
          <w:szCs w:val="32"/>
          <w:highlight w:val="none"/>
          <w:lang w:val="en-US" w:eastAsia="zh-CN" w:bidi="ar-SA"/>
        </w:rPr>
        <w:t>融资服务体系建设和</w:t>
      </w:r>
      <w:r>
        <w:rPr>
          <w:rFonts w:hint="eastAsia" w:ascii="Times New Roman" w:hAnsi="Times New Roman" w:eastAsia="方正仿宋简体" w:cs="Times New Roman"/>
          <w:kern w:val="2"/>
          <w:sz w:val="32"/>
          <w:szCs w:val="32"/>
          <w:highlight w:val="none"/>
          <w:lang w:val="en-US" w:eastAsia="zh-CN" w:bidi="ar-SA"/>
        </w:rPr>
        <w:t>企业自主创新</w:t>
      </w:r>
      <w:r>
        <w:rPr>
          <w:rFonts w:hint="default" w:ascii="Times New Roman" w:hAnsi="Times New Roman" w:eastAsia="方正仿宋简体" w:cs="Times New Roman"/>
          <w:kern w:val="2"/>
          <w:sz w:val="32"/>
          <w:szCs w:val="32"/>
          <w:highlight w:val="none"/>
          <w:lang w:val="en-US" w:eastAsia="zh-CN" w:bidi="ar-SA"/>
        </w:rPr>
        <w:t>。</w:t>
      </w:r>
      <w:r>
        <w:rPr>
          <w:rFonts w:hint="default" w:ascii="Times New Roman" w:hAnsi="Times New Roman" w:eastAsia="方正仿宋简体" w:cs="Times New Roman"/>
          <w:kern w:val="2"/>
          <w:sz w:val="32"/>
          <w:szCs w:val="32"/>
          <w:lang w:val="en-US" w:eastAsia="zh-CN" w:bidi="ar-SA"/>
        </w:rPr>
        <w:br w:type="textWrapping"/>
      </w:r>
      <w:r>
        <w:rPr>
          <w:rFonts w:hint="default" w:ascii="Times New Roman" w:hAnsi="Times New Roman" w:eastAsia="方正仿宋简体" w:cs="Times New Roman"/>
          <w:kern w:val="2"/>
          <w:sz w:val="32"/>
          <w:szCs w:val="32"/>
          <w:lang w:val="en-US" w:eastAsia="zh-CN" w:bidi="ar-SA"/>
        </w:rPr>
        <w:t xml:space="preserve">    金融监管部门应当完善合成生物制造产业发展金融支持体系，推动银企对接，</w:t>
      </w:r>
      <w:r>
        <w:rPr>
          <w:rFonts w:hint="eastAsia" w:ascii="Times New Roman" w:hAnsi="Times New Roman" w:eastAsia="方正仿宋简体" w:cs="Times New Roman"/>
          <w:kern w:val="2"/>
          <w:sz w:val="32"/>
          <w:szCs w:val="32"/>
          <w:lang w:val="en-US" w:eastAsia="zh-CN" w:bidi="ar-SA"/>
        </w:rPr>
        <w:t>鼓励</w:t>
      </w:r>
      <w:r>
        <w:rPr>
          <w:rFonts w:hint="default" w:ascii="Times New Roman" w:hAnsi="Times New Roman" w:eastAsia="方正仿宋简体" w:cs="Times New Roman"/>
          <w:kern w:val="2"/>
          <w:sz w:val="32"/>
          <w:szCs w:val="32"/>
          <w:lang w:val="en-US" w:eastAsia="zh-CN" w:bidi="ar-SA"/>
        </w:rPr>
        <w:t>金融机构加大</w:t>
      </w:r>
      <w:r>
        <w:rPr>
          <w:rFonts w:hint="eastAsia" w:ascii="Times New Roman" w:hAnsi="Times New Roman" w:eastAsia="方正仿宋简体" w:cs="Times New Roman"/>
          <w:kern w:val="2"/>
          <w:sz w:val="32"/>
          <w:szCs w:val="32"/>
          <w:lang w:val="en-US" w:eastAsia="zh-CN" w:bidi="ar-SA"/>
        </w:rPr>
        <w:t>对</w:t>
      </w:r>
      <w:r>
        <w:rPr>
          <w:rFonts w:hint="default" w:ascii="Times New Roman" w:hAnsi="Times New Roman" w:eastAsia="方正仿宋简体" w:cs="Times New Roman"/>
          <w:kern w:val="2"/>
          <w:sz w:val="32"/>
          <w:szCs w:val="32"/>
          <w:lang w:val="en-US" w:eastAsia="zh-CN" w:bidi="ar-SA"/>
        </w:rPr>
        <w:t>合成生物制造</w:t>
      </w:r>
      <w:r>
        <w:rPr>
          <w:rFonts w:hint="eastAsia" w:ascii="Times New Roman" w:hAnsi="Times New Roman" w:eastAsia="方正仿宋简体" w:cs="Times New Roman"/>
          <w:kern w:val="2"/>
          <w:sz w:val="32"/>
          <w:szCs w:val="32"/>
          <w:lang w:val="en-US" w:eastAsia="zh-CN" w:bidi="ar-SA"/>
        </w:rPr>
        <w:t>企业信贷支持</w:t>
      </w:r>
      <w:r>
        <w:rPr>
          <w:rFonts w:hint="default" w:ascii="Times New Roman" w:hAnsi="Times New Roman" w:eastAsia="方正仿宋简体" w:cs="Times New Roman"/>
          <w:kern w:val="2"/>
          <w:sz w:val="32"/>
          <w:szCs w:val="32"/>
          <w:lang w:val="en-US" w:eastAsia="zh-CN" w:bidi="ar-SA"/>
        </w:rPr>
        <w:t>力度。</w:t>
      </w:r>
    </w:p>
    <w:p>
      <w:pPr>
        <w:spacing w:beforeLines="0" w:afterLines="0" w:line="576" w:lineRule="exact"/>
        <w:ind w:firstLine="632" w:firstLineChars="200"/>
        <w:rPr>
          <w:rFonts w:ascii="Times New Roman" w:hAnsi="Times New Roman" w:eastAsia="方正仿宋简体"/>
          <w:bCs/>
          <w:sz w:val="32"/>
          <w:szCs w:val="32"/>
        </w:rPr>
      </w:pPr>
      <w:r>
        <w:rPr>
          <w:rFonts w:ascii="Times New Roman" w:hAnsi="Times New Roman" w:eastAsia="黑体" w:cs="Times New Roman"/>
          <w:bCs w:val="0"/>
          <w:sz w:val="32"/>
          <w:szCs w:val="32"/>
          <w:lang w:val="zh-CN" w:bidi="ar"/>
        </w:rPr>
        <w:t>第十</w:t>
      </w:r>
      <w:r>
        <w:rPr>
          <w:rFonts w:hint="eastAsia" w:eastAsia="黑体" w:cs="Times New Roman"/>
          <w:bCs w:val="0"/>
          <w:sz w:val="32"/>
          <w:szCs w:val="32"/>
          <w:lang w:val="zh-CN" w:bidi="ar"/>
        </w:rPr>
        <w:t>一</w:t>
      </w:r>
      <w:r>
        <w:rPr>
          <w:rFonts w:ascii="Times New Roman" w:hAnsi="Times New Roman" w:eastAsia="黑体" w:cs="Times New Roman"/>
          <w:bCs w:val="0"/>
          <w:sz w:val="32"/>
          <w:szCs w:val="32"/>
          <w:lang w:val="zh-CN" w:bidi="ar"/>
        </w:rPr>
        <w:t>条〔要素供给〕</w:t>
      </w:r>
      <w:r>
        <w:rPr>
          <w:rFonts w:hint="eastAsia" w:ascii="Times New Roman" w:hAnsi="Times New Roman" w:eastAsia="黑体" w:cs="Times New Roman"/>
          <w:bCs w:val="0"/>
          <w:sz w:val="32"/>
          <w:szCs w:val="32"/>
          <w:lang w:val="en-US" w:eastAsia="zh-CN" w:bidi="ar"/>
        </w:rPr>
        <w:t xml:space="preserve">  </w:t>
      </w:r>
      <w:r>
        <w:rPr>
          <w:rFonts w:ascii="Times New Roman" w:hAnsi="Times New Roman" w:eastAsia="方正仿宋简体"/>
          <w:bCs/>
          <w:sz w:val="32"/>
          <w:szCs w:val="32"/>
        </w:rPr>
        <w:t xml:space="preserve"> 探索推进新型产业用地</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rPr>
        <w:t>工业用地</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试点，重点保障合成生物制造产业项目的用地需求，按照规定对土地用途、容积率、建筑高度等予以优化。</w:t>
      </w:r>
    </w:p>
    <w:p>
      <w:pPr>
        <w:spacing w:beforeLines="0" w:afterLines="0" w:line="576" w:lineRule="exact"/>
        <w:ind w:firstLine="632" w:firstLineChars="200"/>
        <w:rPr>
          <w:rFonts w:ascii="Times New Roman" w:hAnsi="Times New Roman" w:eastAsia="方正仿宋简体"/>
          <w:bCs/>
          <w:sz w:val="32"/>
          <w:szCs w:val="32"/>
        </w:rPr>
      </w:pPr>
      <w:r>
        <w:rPr>
          <w:rFonts w:ascii="Times New Roman" w:hAnsi="Times New Roman" w:eastAsia="方正仿宋简体"/>
          <w:bCs/>
          <w:sz w:val="32"/>
          <w:szCs w:val="32"/>
        </w:rPr>
        <w:t>市、</w:t>
      </w:r>
      <w:r>
        <w:rPr>
          <w:rFonts w:hint="default" w:ascii="Times New Roman" w:hAnsi="Times New Roman" w:eastAsia="方正仿宋简体"/>
          <w:bCs/>
          <w:sz w:val="32"/>
          <w:szCs w:val="32"/>
          <w:lang w:val="en-US" w:eastAsia="zh-CN"/>
        </w:rPr>
        <w:t>县</w:t>
      </w:r>
      <w:r>
        <w:rPr>
          <w:rFonts w:hint="eastAsia" w:ascii="Times New Roman" w:hAnsi="Times New Roman" w:eastAsia="方正仿宋简体"/>
          <w:bCs/>
          <w:sz w:val="32"/>
          <w:szCs w:val="32"/>
          <w:lang w:val="en-US" w:eastAsia="zh-CN"/>
        </w:rPr>
        <w:t>（</w:t>
      </w:r>
      <w:r>
        <w:rPr>
          <w:rFonts w:hint="default" w:ascii="Times New Roman" w:hAnsi="Times New Roman" w:eastAsia="方正仿宋简体"/>
          <w:bCs/>
          <w:sz w:val="32"/>
          <w:szCs w:val="32"/>
          <w:lang w:val="en-US" w:eastAsia="zh-CN"/>
        </w:rPr>
        <w:t>市</w:t>
      </w:r>
      <w:r>
        <w:rPr>
          <w:rFonts w:hint="eastAsia" w:ascii="Times New Roman" w:hAnsi="Times New Roman" w:eastAsia="方正仿宋简体"/>
          <w:bCs/>
          <w:sz w:val="32"/>
          <w:szCs w:val="32"/>
          <w:lang w:val="en-US" w:eastAsia="zh-CN"/>
        </w:rPr>
        <w:t>、</w:t>
      </w:r>
      <w:r>
        <w:rPr>
          <w:rFonts w:hint="default" w:ascii="Times New Roman" w:hAnsi="Times New Roman" w:eastAsia="方正仿宋简体"/>
          <w:bCs/>
          <w:sz w:val="32"/>
          <w:szCs w:val="32"/>
          <w:lang w:val="en-US" w:eastAsia="zh-CN"/>
        </w:rPr>
        <w:t>区</w:t>
      </w:r>
      <w:r>
        <w:rPr>
          <w:rFonts w:hint="eastAsia" w:ascii="Times New Roman" w:hAnsi="Times New Roman" w:eastAsia="方正仿宋简体"/>
          <w:bCs/>
          <w:sz w:val="32"/>
          <w:szCs w:val="32"/>
          <w:lang w:val="en-US" w:eastAsia="zh-CN"/>
        </w:rPr>
        <w:t>）</w:t>
      </w:r>
      <w:r>
        <w:rPr>
          <w:rFonts w:ascii="Times New Roman" w:hAnsi="Times New Roman" w:eastAsia="方正仿宋简体"/>
          <w:bCs/>
          <w:sz w:val="32"/>
          <w:szCs w:val="32"/>
        </w:rPr>
        <w:t>人民政府以及水资源、电力、燃气、热力等供应部门应当保障合成生物制造企业生产要素需求，通过落实政策性减免、推广新能源等方式降低企业用能、用工、物流等生产要素成本。</w:t>
      </w:r>
    </w:p>
    <w:p>
      <w:pPr>
        <w:keepNext w:val="0"/>
        <w:keepLines w:val="0"/>
        <w:pageBreakBefore w:val="0"/>
        <w:widowControl w:val="0"/>
        <w:kinsoku/>
        <w:wordWrap/>
        <w:overflowPunct/>
        <w:topLinePunct w:val="0"/>
        <w:autoSpaceDE/>
        <w:autoSpaceDN/>
        <w:bidi w:val="0"/>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szCs w:val="32"/>
          <w:lang w:val="zh-CN"/>
          <w14:textFill>
            <w14:solidFill>
              <w14:schemeClr w14:val="tx1"/>
            </w14:solidFill>
          </w14:textFill>
        </w:rPr>
      </w:pPr>
      <w:r>
        <w:rPr>
          <w:rFonts w:ascii="Times New Roman" w:hAnsi="Times New Roman" w:eastAsia="方正仿宋简体"/>
          <w:bCs/>
          <w:sz w:val="32"/>
          <w:szCs w:val="32"/>
          <w:lang w:val="zh-CN"/>
        </w:rPr>
        <w:t>引导合成生物制造企业与农户、农民</w:t>
      </w:r>
      <w:r>
        <w:rPr>
          <w:rFonts w:hint="eastAsia" w:ascii="Times New Roman" w:hAnsi="Times New Roman" w:eastAsia="方正仿宋简体"/>
          <w:bCs/>
          <w:sz w:val="32"/>
          <w:szCs w:val="32"/>
          <w:lang w:val="zh-CN"/>
        </w:rPr>
        <w:t>专业</w:t>
      </w:r>
      <w:r>
        <w:rPr>
          <w:rFonts w:ascii="Times New Roman" w:hAnsi="Times New Roman" w:eastAsia="方正仿宋简体"/>
          <w:bCs/>
          <w:sz w:val="32"/>
          <w:szCs w:val="32"/>
          <w:lang w:val="zh-CN"/>
        </w:rPr>
        <w:t>合作社和村集体合作，发展订单农业，为合成生物制造企业提供糖、淀粉、植物纤维等合成生物代谢的原材料。</w:t>
      </w:r>
    </w:p>
    <w:p>
      <w:pPr>
        <w:widowControl w:val="0"/>
        <w:spacing w:beforeLines="0" w:afterLines="0" w:line="576" w:lineRule="exact"/>
        <w:ind w:firstLine="632" w:firstLineChars="200"/>
        <w:jc w:val="both"/>
        <w:rPr>
          <w:rFonts w:hint="eastAsia" w:ascii="Times New Roman" w:hAnsi="Times New Roman" w:eastAsia="方正仿宋简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第十</w:t>
      </w:r>
      <w:r>
        <w:rPr>
          <w:rFonts w:hint="eastAsia" w:ascii="黑体" w:eastAsia="黑体" w:cs="Times New Roman"/>
          <w:kern w:val="2"/>
          <w:sz w:val="32"/>
          <w:szCs w:val="32"/>
          <w:lang w:val="en-US" w:eastAsia="zh-CN" w:bidi="ar-SA"/>
        </w:rPr>
        <w:t>二</w:t>
      </w:r>
      <w:r>
        <w:rPr>
          <w:rFonts w:hint="eastAsia" w:ascii="黑体" w:hAnsi="Times New Roman" w:eastAsia="黑体" w:cs="Times New Roman"/>
          <w:kern w:val="2"/>
          <w:sz w:val="32"/>
          <w:szCs w:val="32"/>
          <w:lang w:val="en-US" w:eastAsia="zh-CN" w:bidi="ar-SA"/>
        </w:rPr>
        <w:t xml:space="preserve">条〔人才促进〕  </w:t>
      </w:r>
      <w:r>
        <w:rPr>
          <w:rFonts w:hint="eastAsia" w:ascii="Times New Roman" w:hAnsi="Times New Roman" w:eastAsia="方正仿宋简体" w:cs="Times New Roman"/>
          <w:kern w:val="2"/>
          <w:sz w:val="32"/>
          <w:szCs w:val="32"/>
          <w:lang w:val="en-US" w:eastAsia="zh-CN" w:bidi="ar-SA"/>
        </w:rPr>
        <w:t>支持企业、高等学校、科研机构引进合成生物制造领域高层次人才，由市、县（市、区）人民政府按规定给予相应补贴，并在人才公寓、子女入学、配偶就业、就医诊疗、交通出行等方面全力给予保障。两院院士、国家级科技领军人才，可按“一事一议”</w:t>
      </w:r>
      <w:r>
        <w:rPr>
          <w:rFonts w:hint="eastAsia" w:eastAsia="方正仿宋简体" w:cs="Times New Roman"/>
          <w:kern w:val="2"/>
          <w:sz w:val="32"/>
          <w:szCs w:val="32"/>
          <w:lang w:val="en-US" w:eastAsia="zh-CN" w:bidi="ar-SA"/>
        </w:rPr>
        <w:t>方式</w:t>
      </w:r>
      <w:r>
        <w:rPr>
          <w:rFonts w:hint="eastAsia" w:ascii="Times New Roman" w:hAnsi="Times New Roman" w:eastAsia="方正仿宋简体" w:cs="Times New Roman"/>
          <w:kern w:val="2"/>
          <w:sz w:val="32"/>
          <w:szCs w:val="32"/>
          <w:lang w:val="en-US" w:eastAsia="zh-CN" w:bidi="ar-SA"/>
        </w:rPr>
        <w:t>给予综合支持。</w:t>
      </w:r>
    </w:p>
    <w:p>
      <w:pPr>
        <w:widowControl w:val="0"/>
        <w:spacing w:beforeLines="0" w:afterLines="0" w:line="576" w:lineRule="exact"/>
        <w:ind w:firstLine="632" w:firstLineChars="200"/>
        <w:jc w:val="both"/>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鼓励企业、高等学校、科研机构按照国家和省有关规定合理确定薪酬，实行年薪制、协议工资制、项目工资制等分配方式，或者采取股权、期权、分红等方式激励高层次人才。</w:t>
      </w:r>
    </w:p>
    <w:p>
      <w:pPr>
        <w:widowControl w:val="0"/>
        <w:spacing w:beforeLines="0" w:afterLines="0" w:line="576" w:lineRule="exact"/>
        <w:ind w:firstLine="632" w:firstLineChars="200"/>
        <w:jc w:val="both"/>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支持湖南文理学院等高等学校</w:t>
      </w:r>
      <w:r>
        <w:rPr>
          <w:rFonts w:hint="eastAsia" w:eastAsia="方正仿宋简体" w:cs="Times New Roman"/>
          <w:kern w:val="2"/>
          <w:sz w:val="32"/>
          <w:szCs w:val="32"/>
          <w:lang w:val="en-US" w:eastAsia="zh-CN" w:bidi="ar-SA"/>
        </w:rPr>
        <w:t>与合成生物制造企业联合</w:t>
      </w:r>
      <w:r>
        <w:rPr>
          <w:rFonts w:hint="eastAsia" w:ascii="Times New Roman" w:hAnsi="Times New Roman" w:eastAsia="方正仿宋简体" w:cs="Times New Roman"/>
          <w:kern w:val="2"/>
          <w:sz w:val="32"/>
          <w:szCs w:val="32"/>
          <w:lang w:val="en-US" w:eastAsia="zh-CN" w:bidi="ar-SA"/>
        </w:rPr>
        <w:t>建设合成生物产业学院、合成生物产业研究院，开设合成生物相关领域学科专业。鼓励企业与高等学校、职业院校、科研机构等建立合作机制，通过联合招生、定向培养、建设实习基地等方式，培养合成生物相关领域实用技能人才。</w:t>
      </w:r>
    </w:p>
    <w:p>
      <w:pPr>
        <w:keepNext w:val="0"/>
        <w:keepLines w:val="0"/>
        <w:pageBreakBefore w:val="0"/>
        <w:widowControl w:val="0"/>
        <w:kinsoku/>
        <w:wordWrap/>
        <w:overflowPunct/>
        <w:topLinePunct w:val="0"/>
        <w:autoSpaceDE/>
        <w:autoSpaceDN/>
        <w:bidi w:val="0"/>
        <w:spacing w:beforeLines="0" w:afterLines="0" w:line="576" w:lineRule="exact"/>
        <w:ind w:firstLine="612"/>
        <w:textAlignment w:val="auto"/>
        <w:rPr>
          <w:rFonts w:hint="default" w:ascii="Times New Roman" w:hAnsi="Times New Roman" w:eastAsia="黑体" w:cs="Times New Roman"/>
          <w:b w:val="0"/>
          <w:bCs/>
          <w:color w:val="000000" w:themeColor="text1"/>
          <w:szCs w:val="32"/>
          <w:lang w:val="zh-CN"/>
          <w14:textFill>
            <w14:solidFill>
              <w14:schemeClr w14:val="tx1"/>
            </w14:solidFill>
          </w14:textFill>
        </w:rPr>
      </w:pPr>
      <w:r>
        <w:rPr>
          <w:rFonts w:hint="eastAsia" w:ascii="Times New Roman" w:hAnsi="Times New Roman" w:eastAsia="方正仿宋简体" w:cs="Times New Roman"/>
          <w:kern w:val="2"/>
          <w:sz w:val="32"/>
          <w:szCs w:val="32"/>
          <w:lang w:val="en-US" w:eastAsia="zh-CN" w:bidi="ar-SA"/>
        </w:rPr>
        <w:t>支持本市高等学校和科研机构的科研人员离岗创业、挂职锻炼或者到企业从事重大科技工程、核心技术攻关和成果转化任务，在规定期限内编制、岗位保持不变。</w:t>
      </w:r>
    </w:p>
    <w:p>
      <w:pPr>
        <w:widowControl w:val="0"/>
        <w:spacing w:beforeLines="0" w:afterLines="0" w:line="576" w:lineRule="exact"/>
        <w:ind w:firstLine="632" w:firstLineChars="200"/>
        <w:jc w:val="both"/>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
        </w:rPr>
        <w:t>第十</w:t>
      </w:r>
      <w:r>
        <w:rPr>
          <w:rFonts w:hint="eastAsia" w:eastAsia="黑体" w:cs="Times New Roman"/>
          <w:kern w:val="2"/>
          <w:sz w:val="32"/>
          <w:szCs w:val="32"/>
          <w:lang w:val="en-US" w:eastAsia="zh-CN" w:bidi="ar"/>
        </w:rPr>
        <w:t>三</w:t>
      </w:r>
      <w:r>
        <w:rPr>
          <w:rFonts w:hint="default" w:ascii="Times New Roman" w:hAnsi="Times New Roman" w:eastAsia="黑体" w:cs="Times New Roman"/>
          <w:kern w:val="2"/>
          <w:sz w:val="32"/>
          <w:szCs w:val="32"/>
          <w:lang w:val="en-US" w:eastAsia="zh-CN" w:bidi="ar"/>
        </w:rPr>
        <w:t>条〔国际贸易和知识产权</w:t>
      </w:r>
      <w:r>
        <w:rPr>
          <w:rFonts w:hint="eastAsia" w:ascii="Times New Roman" w:hAnsi="Times New Roman" w:eastAsia="黑体" w:cs="Times New Roman"/>
          <w:kern w:val="2"/>
          <w:sz w:val="32"/>
          <w:szCs w:val="32"/>
          <w:lang w:val="en-US" w:eastAsia="zh-CN" w:bidi="ar"/>
        </w:rPr>
        <w:t>权益保护</w:t>
      </w:r>
      <w:r>
        <w:rPr>
          <w:rFonts w:hint="default" w:ascii="Times New Roman" w:hAnsi="Times New Roman" w:eastAsia="黑体" w:cs="Times New Roman"/>
          <w:kern w:val="2"/>
          <w:sz w:val="32"/>
          <w:szCs w:val="32"/>
          <w:lang w:val="en-US" w:eastAsia="zh-CN" w:bidi="ar"/>
        </w:rPr>
        <w:t>〕</w:t>
      </w:r>
      <w:r>
        <w:rPr>
          <w:rFonts w:hint="eastAsia" w:eastAsia="黑体" w:cs="Times New Roman"/>
          <w:kern w:val="2"/>
          <w:sz w:val="32"/>
          <w:szCs w:val="32"/>
          <w:lang w:val="en-US" w:eastAsia="zh-CN" w:bidi="ar"/>
        </w:rPr>
        <w:t xml:space="preserve">  </w:t>
      </w:r>
      <w:r>
        <w:rPr>
          <w:rFonts w:hint="eastAsia" w:ascii="Times New Roman" w:hAnsi="Times New Roman" w:eastAsia="方正仿宋简体" w:cs="Times New Roman"/>
          <w:kern w:val="2"/>
          <w:sz w:val="32"/>
          <w:szCs w:val="32"/>
          <w:lang w:val="en-US" w:eastAsia="zh-CN" w:bidi="ar-SA"/>
        </w:rPr>
        <w:t>市人民政府应当整合行政机关、司法机关、仲裁机构、调解组织、公证机构、</w:t>
      </w:r>
      <w:r>
        <w:rPr>
          <w:rFonts w:hint="eastAsia" w:eastAsia="方正仿宋简体" w:cs="Times New Roman"/>
          <w:kern w:val="2"/>
          <w:sz w:val="32"/>
          <w:szCs w:val="32"/>
          <w:lang w:val="en-US" w:eastAsia="zh-CN" w:bidi="ar-SA"/>
        </w:rPr>
        <w:t>律师事务所</w:t>
      </w:r>
      <w:r>
        <w:rPr>
          <w:rFonts w:hint="eastAsia" w:ascii="Times New Roman" w:hAnsi="Times New Roman" w:eastAsia="方正仿宋简体" w:cs="Times New Roman"/>
          <w:kern w:val="2"/>
          <w:sz w:val="32"/>
          <w:szCs w:val="32"/>
          <w:lang w:val="en-US" w:eastAsia="zh-CN" w:bidi="ar-SA"/>
        </w:rPr>
        <w:t>、高等学校等法治资源，建立合成生物制造产业风险防控体系，引导企业健全合规制度、提升</w:t>
      </w:r>
      <w:r>
        <w:rPr>
          <w:rFonts w:hint="eastAsia" w:eastAsia="方正仿宋简体" w:cs="Times New Roman"/>
          <w:kern w:val="2"/>
          <w:sz w:val="32"/>
          <w:szCs w:val="32"/>
          <w:lang w:val="en-US" w:eastAsia="zh-CN" w:bidi="ar-SA"/>
        </w:rPr>
        <w:t>风险防控</w:t>
      </w:r>
      <w:r>
        <w:rPr>
          <w:rFonts w:hint="eastAsia" w:ascii="Times New Roman" w:hAnsi="Times New Roman" w:eastAsia="方正仿宋简体" w:cs="Times New Roman"/>
          <w:kern w:val="2"/>
          <w:sz w:val="32"/>
          <w:szCs w:val="32"/>
          <w:lang w:val="en-US" w:eastAsia="zh-CN" w:bidi="ar-SA"/>
        </w:rPr>
        <w:t>水平，推动产业对外贸易高质量发展。</w:t>
      </w:r>
    </w:p>
    <w:p>
      <w:pPr>
        <w:widowControl w:val="0"/>
        <w:spacing w:beforeLines="0" w:afterLines="0" w:line="576" w:lineRule="exact"/>
        <w:ind w:firstLine="632" w:firstLineChars="200"/>
        <w:jc w:val="both"/>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 xml:space="preserve"> 市商务部门应当会同有关部门建立合成生物制造产业对外贸易风险</w:t>
      </w:r>
      <w:r>
        <w:rPr>
          <w:rFonts w:hint="eastAsia" w:eastAsia="方正仿宋简体" w:cs="Times New Roman"/>
          <w:kern w:val="2"/>
          <w:sz w:val="32"/>
          <w:szCs w:val="32"/>
          <w:lang w:val="en-US" w:eastAsia="zh-CN" w:bidi="ar-SA"/>
        </w:rPr>
        <w:t>的</w:t>
      </w:r>
      <w:r>
        <w:rPr>
          <w:rFonts w:hint="eastAsia" w:ascii="Times New Roman" w:hAnsi="Times New Roman" w:eastAsia="方正仿宋简体" w:cs="Times New Roman"/>
          <w:kern w:val="2"/>
          <w:sz w:val="32"/>
          <w:szCs w:val="32"/>
          <w:lang w:val="en-US" w:eastAsia="zh-CN" w:bidi="ar-SA"/>
        </w:rPr>
        <w:t>采集识别、评估预警、处置反应闭环机制。</w:t>
      </w:r>
    </w:p>
    <w:p>
      <w:pPr>
        <w:keepNext w:val="0"/>
        <w:keepLines w:val="0"/>
        <w:pageBreakBefore w:val="0"/>
        <w:widowControl w:val="0"/>
        <w:kinsoku/>
        <w:wordWrap/>
        <w:overflowPunct/>
        <w:topLinePunct w:val="0"/>
        <w:autoSpaceDE/>
        <w:autoSpaceDN/>
        <w:bidi w:val="0"/>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szCs w:val="32"/>
          <w:lang w:val="zh-CN"/>
          <w14:textFill>
            <w14:solidFill>
              <w14:schemeClr w14:val="tx1"/>
            </w14:solidFill>
          </w14:textFill>
        </w:rPr>
      </w:pPr>
      <w:r>
        <w:rPr>
          <w:rFonts w:hint="eastAsia" w:ascii="Times New Roman" w:hAnsi="Times New Roman" w:eastAsia="方正仿宋简体" w:cs="Times New Roman"/>
          <w:kern w:val="2"/>
          <w:sz w:val="32"/>
          <w:szCs w:val="32"/>
          <w:lang w:val="en-US" w:eastAsia="zh-CN" w:bidi="ar-SA"/>
        </w:rPr>
        <w:t xml:space="preserve"> 市市场监管部门应当会同有关部门建立合成生物制造产业知识产权协同保护机制，组建知识产权一站式服务平台，强化行政执法、纠纷调解、司法确认、存证固证等环节衔接联动，为企业提供快速确权、维权指引和法律援助服务。</w:t>
      </w:r>
    </w:p>
    <w:p>
      <w:pPr>
        <w:spacing w:beforeLines="0" w:afterLines="0" w:line="576" w:lineRule="exact"/>
        <w:ind w:firstLine="632" w:firstLineChars="200"/>
        <w:rPr>
          <w:rFonts w:hint="eastAsia" w:ascii="Times New Roman" w:hAnsi="Times New Roman" w:eastAsia="方正仿宋简体"/>
          <w:bCs/>
          <w:sz w:val="32"/>
          <w:szCs w:val="32"/>
        </w:rPr>
      </w:pPr>
      <w:r>
        <w:rPr>
          <w:rFonts w:hint="eastAsia" w:ascii="黑体" w:hAnsi="Times New Roman" w:eastAsia="黑体"/>
          <w:sz w:val="32"/>
          <w:szCs w:val="32"/>
        </w:rPr>
        <w:t>第十</w:t>
      </w:r>
      <w:r>
        <w:rPr>
          <w:rFonts w:hint="eastAsia" w:ascii="黑体" w:eastAsia="黑体"/>
          <w:sz w:val="32"/>
          <w:szCs w:val="32"/>
          <w:lang w:eastAsia="zh-CN"/>
        </w:rPr>
        <w:t>四</w:t>
      </w:r>
      <w:r>
        <w:rPr>
          <w:rFonts w:hint="eastAsia" w:ascii="黑体" w:hAnsi="Times New Roman" w:eastAsia="黑体"/>
          <w:sz w:val="32"/>
          <w:szCs w:val="32"/>
        </w:rPr>
        <w:t>条〔招商促进〕</w:t>
      </w:r>
      <w:r>
        <w:rPr>
          <w:rFonts w:hint="eastAsia" w:ascii="Times New Roman" w:hAnsi="Times New Roman" w:eastAsia="方正仿宋简体"/>
          <w:bCs/>
          <w:sz w:val="32"/>
          <w:szCs w:val="32"/>
        </w:rPr>
        <w:t xml:space="preserve">  市、</w:t>
      </w:r>
      <w:r>
        <w:rPr>
          <w:rFonts w:hint="eastAsia" w:ascii="Times New Roman" w:hAnsi="Times New Roman" w:eastAsia="方正仿宋简体"/>
          <w:bCs/>
          <w:sz w:val="32"/>
          <w:szCs w:val="32"/>
          <w:lang w:val="en-US" w:eastAsia="zh-CN"/>
        </w:rPr>
        <w:t>县（市、区）</w:t>
      </w:r>
      <w:r>
        <w:rPr>
          <w:rFonts w:hint="eastAsia" w:ascii="Times New Roman" w:hAnsi="Times New Roman" w:eastAsia="方正仿宋简体"/>
          <w:bCs/>
          <w:sz w:val="32"/>
          <w:szCs w:val="32"/>
        </w:rPr>
        <w:t>人民政府</w:t>
      </w:r>
      <w:r>
        <w:rPr>
          <w:rFonts w:hint="eastAsia" w:eastAsia="方正仿宋简体"/>
          <w:bCs/>
          <w:sz w:val="32"/>
          <w:szCs w:val="32"/>
          <w:lang w:eastAsia="zh-CN"/>
        </w:rPr>
        <w:t>以</w:t>
      </w:r>
      <w:r>
        <w:rPr>
          <w:rFonts w:hint="eastAsia" w:ascii="Times New Roman" w:hAnsi="Times New Roman" w:eastAsia="方正仿宋简体"/>
          <w:bCs/>
          <w:sz w:val="32"/>
          <w:szCs w:val="32"/>
        </w:rPr>
        <w:t>及商务部门应当通过产业链招商、资本招商、科技招商、应用场景招商等方式引进合成生物制造产业项目，重点引进国内外合成生物制造领域头部企业、高端研发机构和重大产业项目。</w:t>
      </w:r>
    </w:p>
    <w:p>
      <w:pPr>
        <w:keepNext w:val="0"/>
        <w:keepLines w:val="0"/>
        <w:pageBreakBefore w:val="0"/>
        <w:widowControl w:val="0"/>
        <w:kinsoku/>
        <w:wordWrap/>
        <w:overflowPunct/>
        <w:topLinePunct w:val="0"/>
        <w:autoSpaceDE/>
        <w:autoSpaceDN/>
        <w:bidi w:val="0"/>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szCs w:val="32"/>
          <w:lang w:val="zh-CN" w:eastAsia="zh-CN"/>
          <w14:textFill>
            <w14:solidFill>
              <w14:schemeClr w14:val="tx1"/>
            </w14:solidFill>
          </w14:textFill>
        </w:rPr>
      </w:pPr>
      <w:r>
        <w:rPr>
          <w:rFonts w:hint="eastAsia" w:ascii="Times New Roman" w:hAnsi="Times New Roman" w:eastAsia="方正仿宋简体"/>
          <w:bCs/>
          <w:sz w:val="32"/>
          <w:szCs w:val="32"/>
        </w:rPr>
        <w:t>鼓励市内外企业家、院士专家、创投机构、商会、协会协助开展合成生物制造产业招商引资工作，贡献突出的，由市、</w:t>
      </w:r>
      <w:r>
        <w:rPr>
          <w:rFonts w:hint="eastAsia" w:ascii="Times New Roman" w:hAnsi="Times New Roman" w:eastAsia="方正仿宋简体"/>
          <w:bCs/>
          <w:sz w:val="32"/>
          <w:szCs w:val="32"/>
          <w:lang w:val="en-US" w:eastAsia="zh-CN"/>
        </w:rPr>
        <w:t>县（市、区）</w:t>
      </w:r>
      <w:r>
        <w:rPr>
          <w:rFonts w:hint="eastAsia" w:ascii="Times New Roman" w:hAnsi="Times New Roman" w:eastAsia="方正仿宋简体"/>
          <w:bCs/>
          <w:sz w:val="32"/>
          <w:szCs w:val="32"/>
        </w:rPr>
        <w:t>人民政府按规定给予奖励。</w:t>
      </w:r>
    </w:p>
    <w:p>
      <w:pPr>
        <w:keepNext w:val="0"/>
        <w:keepLines w:val="0"/>
        <w:pageBreakBefore w:val="0"/>
        <w:widowControl/>
        <w:kinsoku/>
        <w:wordWrap/>
        <w:overflowPunct/>
        <w:topLinePunct w:val="0"/>
        <w:autoSpaceDE/>
        <w:autoSpaceDN/>
        <w:bidi w:val="0"/>
        <w:spacing w:beforeLines="0" w:afterLines="0" w:line="576" w:lineRule="exact"/>
        <w:ind w:firstLine="632" w:firstLineChars="200"/>
        <w:textAlignment w:val="auto"/>
        <w:rPr>
          <w:rFonts w:hint="eastAsia" w:ascii="Times New Roman" w:hAnsi="Times New Roman" w:eastAsia="方正仿宋简体"/>
          <w:bCs/>
          <w:sz w:val="32"/>
          <w:szCs w:val="32"/>
          <w:highlight w:val="none"/>
          <w:lang w:eastAsia="zh-CN"/>
        </w:rPr>
      </w:pPr>
      <w:r>
        <w:rPr>
          <w:rFonts w:hint="eastAsia" w:ascii="黑体" w:hAnsi="Times New Roman" w:eastAsia="黑体"/>
          <w:sz w:val="32"/>
          <w:szCs w:val="32"/>
          <w:highlight w:val="none"/>
        </w:rPr>
        <w:t>第十</w:t>
      </w:r>
      <w:r>
        <w:rPr>
          <w:rFonts w:hint="eastAsia" w:ascii="黑体" w:eastAsia="黑体"/>
          <w:sz w:val="32"/>
          <w:szCs w:val="32"/>
          <w:highlight w:val="none"/>
          <w:lang w:eastAsia="zh-CN"/>
        </w:rPr>
        <w:t>五</w:t>
      </w:r>
      <w:r>
        <w:rPr>
          <w:rFonts w:hint="eastAsia" w:ascii="黑体" w:hAnsi="Times New Roman" w:eastAsia="黑体"/>
          <w:sz w:val="32"/>
          <w:szCs w:val="32"/>
          <w:highlight w:val="none"/>
        </w:rPr>
        <w:t>条〔宣传促进〕</w:t>
      </w:r>
      <w:r>
        <w:rPr>
          <w:rFonts w:hint="eastAsia" w:ascii="黑体" w:hAnsi="Times New Roman" w:eastAsia="黑体"/>
          <w:sz w:val="32"/>
          <w:szCs w:val="32"/>
          <w:highlight w:val="none"/>
          <w:lang w:val="en-US" w:eastAsia="zh-CN"/>
        </w:rPr>
        <w:t xml:space="preserve"> </w:t>
      </w:r>
      <w:r>
        <w:rPr>
          <w:rFonts w:hint="eastAsia" w:ascii="黑体" w:eastAsia="黑体"/>
          <w:sz w:val="32"/>
          <w:szCs w:val="32"/>
          <w:highlight w:val="none"/>
          <w:lang w:val="en-US" w:eastAsia="zh-CN"/>
        </w:rPr>
        <w:t xml:space="preserve"> </w:t>
      </w:r>
      <w:r>
        <w:rPr>
          <w:rFonts w:hint="eastAsia" w:ascii="Times New Roman" w:hAnsi="Times New Roman" w:eastAsia="方正仿宋简体"/>
          <w:bCs/>
          <w:sz w:val="32"/>
          <w:szCs w:val="32"/>
          <w:highlight w:val="none"/>
        </w:rPr>
        <w:t>市、县（市、区）人民政府及其有关部门应当</w:t>
      </w:r>
      <w:r>
        <w:rPr>
          <w:rFonts w:hint="eastAsia" w:ascii="Times New Roman" w:hAnsi="Times New Roman" w:eastAsia="方正仿宋简体"/>
          <w:bCs/>
          <w:sz w:val="32"/>
          <w:szCs w:val="32"/>
          <w:highlight w:val="none"/>
          <w:lang w:eastAsia="zh-CN"/>
        </w:rPr>
        <w:t>加强</w:t>
      </w:r>
      <w:r>
        <w:rPr>
          <w:rFonts w:hint="eastAsia" w:ascii="Times New Roman" w:hAnsi="Times New Roman" w:eastAsia="方正仿宋简体"/>
          <w:bCs/>
          <w:sz w:val="32"/>
          <w:szCs w:val="32"/>
          <w:highlight w:val="none"/>
        </w:rPr>
        <w:t>合成生物制造产业知识的普及</w:t>
      </w:r>
      <w:r>
        <w:rPr>
          <w:rFonts w:hint="eastAsia" w:eastAsia="方正仿宋简体"/>
          <w:bCs/>
          <w:sz w:val="32"/>
          <w:szCs w:val="32"/>
          <w:highlight w:val="none"/>
          <w:lang w:eastAsia="zh-CN"/>
        </w:rPr>
        <w:t>，</w:t>
      </w:r>
      <w:r>
        <w:rPr>
          <w:rFonts w:hint="eastAsia" w:ascii="Times New Roman" w:hAnsi="Times New Roman" w:eastAsia="方正仿宋简体"/>
          <w:bCs/>
          <w:sz w:val="32"/>
          <w:szCs w:val="32"/>
          <w:highlight w:val="none"/>
          <w:lang w:eastAsia="zh-CN"/>
        </w:rPr>
        <w:t>支持建设合成生物制造产业文化园、产业博物馆、产业宣传教育基地等产业文化体验场所，支持</w:t>
      </w:r>
      <w:r>
        <w:rPr>
          <w:rFonts w:hint="eastAsia" w:ascii="Times New Roman" w:hAnsi="Times New Roman" w:eastAsia="方正仿宋简体"/>
          <w:bCs/>
          <w:sz w:val="32"/>
          <w:szCs w:val="32"/>
          <w:highlight w:val="none"/>
        </w:rPr>
        <w:t>开发创作具有地方特色的</w:t>
      </w:r>
      <w:r>
        <w:rPr>
          <w:rFonts w:hint="eastAsia" w:ascii="Times New Roman" w:hAnsi="Times New Roman" w:eastAsia="方正仿宋简体"/>
          <w:bCs/>
          <w:sz w:val="32"/>
          <w:szCs w:val="32"/>
          <w:highlight w:val="none"/>
          <w:lang w:eastAsia="zh-CN"/>
        </w:rPr>
        <w:t>合成生物</w:t>
      </w:r>
      <w:r>
        <w:rPr>
          <w:rFonts w:hint="eastAsia" w:eastAsia="方正仿宋简体"/>
          <w:bCs/>
          <w:sz w:val="32"/>
          <w:szCs w:val="32"/>
          <w:highlight w:val="none"/>
          <w:lang w:eastAsia="zh-CN"/>
        </w:rPr>
        <w:t>制造</w:t>
      </w:r>
      <w:r>
        <w:rPr>
          <w:rFonts w:hint="eastAsia" w:ascii="Times New Roman" w:hAnsi="Times New Roman" w:eastAsia="方正仿宋简体"/>
          <w:bCs/>
          <w:sz w:val="32"/>
          <w:szCs w:val="32"/>
          <w:highlight w:val="none"/>
          <w:lang w:eastAsia="zh-CN"/>
        </w:rPr>
        <w:t>产业</w:t>
      </w:r>
      <w:r>
        <w:rPr>
          <w:rFonts w:hint="eastAsia" w:eastAsia="方正仿宋简体"/>
          <w:bCs/>
          <w:sz w:val="32"/>
          <w:szCs w:val="32"/>
          <w:highlight w:val="none"/>
          <w:lang w:eastAsia="zh-CN"/>
        </w:rPr>
        <w:t>文创</w:t>
      </w:r>
      <w:r>
        <w:rPr>
          <w:rFonts w:hint="eastAsia" w:ascii="Times New Roman" w:hAnsi="Times New Roman" w:eastAsia="方正仿宋简体"/>
          <w:bCs/>
          <w:sz w:val="32"/>
          <w:szCs w:val="32"/>
          <w:highlight w:val="none"/>
        </w:rPr>
        <w:t>产品和文艺作品</w:t>
      </w:r>
      <w:r>
        <w:rPr>
          <w:rFonts w:hint="eastAsia" w:ascii="Times New Roman" w:hAnsi="Times New Roman" w:eastAsia="方正仿宋简体"/>
          <w:bCs/>
          <w:sz w:val="32"/>
          <w:szCs w:val="32"/>
          <w:highlight w:val="none"/>
          <w:lang w:eastAsia="zh-CN"/>
        </w:rPr>
        <w:t>。</w:t>
      </w:r>
    </w:p>
    <w:p>
      <w:pPr>
        <w:keepNext w:val="0"/>
        <w:keepLines w:val="0"/>
        <w:pageBreakBefore w:val="0"/>
        <w:widowControl/>
        <w:kinsoku/>
        <w:wordWrap/>
        <w:overflowPunct/>
        <w:topLinePunct w:val="0"/>
        <w:autoSpaceDE/>
        <w:autoSpaceDN/>
        <w:bidi w:val="0"/>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szCs w:val="32"/>
          <w14:textFill>
            <w14:solidFill>
              <w14:schemeClr w14:val="tx1"/>
            </w14:solidFill>
          </w14:textFill>
        </w:rPr>
      </w:pPr>
      <w:r>
        <w:rPr>
          <w:rFonts w:hint="eastAsia" w:ascii="Times New Roman" w:hAnsi="Times New Roman" w:eastAsia="方正仿宋简体"/>
          <w:bCs/>
          <w:sz w:val="32"/>
          <w:szCs w:val="32"/>
          <w:highlight w:val="none"/>
          <w:lang w:eastAsia="zh-CN"/>
        </w:rPr>
        <w:t>科技部门</w:t>
      </w:r>
      <w:r>
        <w:rPr>
          <w:rFonts w:hint="eastAsia" w:ascii="Times New Roman" w:hAnsi="Times New Roman" w:eastAsia="方正仿宋简体"/>
          <w:bCs/>
          <w:sz w:val="32"/>
          <w:szCs w:val="32"/>
          <w:highlight w:val="none"/>
        </w:rPr>
        <w:t>应当会同</w:t>
      </w:r>
      <w:r>
        <w:rPr>
          <w:rFonts w:hint="eastAsia" w:ascii="Times New Roman" w:hAnsi="Times New Roman" w:eastAsia="方正仿宋简体"/>
          <w:bCs/>
          <w:sz w:val="32"/>
          <w:szCs w:val="32"/>
          <w:highlight w:val="none"/>
          <w:lang w:eastAsia="zh-CN"/>
        </w:rPr>
        <w:t>发展改革、工信、</w:t>
      </w:r>
      <w:r>
        <w:rPr>
          <w:rFonts w:hint="eastAsia" w:ascii="Times New Roman" w:hAnsi="Times New Roman" w:eastAsia="方正仿宋简体"/>
          <w:bCs/>
          <w:sz w:val="32"/>
          <w:szCs w:val="32"/>
          <w:highlight w:val="none"/>
        </w:rPr>
        <w:t>教育、文旅广体等部门组织开展</w:t>
      </w:r>
      <w:r>
        <w:rPr>
          <w:rFonts w:hint="eastAsia" w:ascii="Times New Roman" w:hAnsi="Times New Roman" w:eastAsia="方正仿宋简体"/>
          <w:bCs/>
          <w:sz w:val="32"/>
          <w:szCs w:val="32"/>
          <w:highlight w:val="none"/>
          <w:lang w:eastAsia="zh-CN"/>
        </w:rPr>
        <w:t>合成生物制造产业</w:t>
      </w:r>
      <w:r>
        <w:rPr>
          <w:rFonts w:hint="eastAsia" w:ascii="Times New Roman" w:hAnsi="Times New Roman" w:eastAsia="方正仿宋简体"/>
          <w:bCs/>
          <w:sz w:val="32"/>
          <w:szCs w:val="32"/>
          <w:highlight w:val="none"/>
        </w:rPr>
        <w:t>公益宣传、学术交流、产品展览、服务体验等活动。</w:t>
      </w:r>
    </w:p>
    <w:p>
      <w:pPr>
        <w:widowControl w:val="0"/>
        <w:spacing w:beforeLines="0" w:afterLines="0" w:line="576" w:lineRule="exact"/>
        <w:ind w:firstLine="632" w:firstLineChars="200"/>
        <w:jc w:val="both"/>
        <w:rPr>
          <w:rFonts w:hint="eastAsia" w:ascii="Times New Roman" w:hAnsi="Times New Roman" w:eastAsia="方正仿宋简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第十</w:t>
      </w:r>
      <w:r>
        <w:rPr>
          <w:rFonts w:hint="eastAsia" w:ascii="黑体" w:eastAsia="黑体" w:cs="Times New Roman"/>
          <w:kern w:val="2"/>
          <w:sz w:val="32"/>
          <w:szCs w:val="32"/>
          <w:lang w:val="en-US" w:eastAsia="zh-CN" w:bidi="ar-SA"/>
        </w:rPr>
        <w:t>六</w:t>
      </w:r>
      <w:r>
        <w:rPr>
          <w:rFonts w:hint="eastAsia" w:ascii="黑体" w:hAnsi="Times New Roman" w:eastAsia="黑体" w:cs="Times New Roman"/>
          <w:kern w:val="2"/>
          <w:sz w:val="32"/>
          <w:szCs w:val="32"/>
          <w:lang w:val="en-US" w:eastAsia="zh-CN" w:bidi="ar-SA"/>
        </w:rPr>
        <w:t xml:space="preserve">条〔容错机制〕  </w:t>
      </w:r>
      <w:r>
        <w:rPr>
          <w:rFonts w:hint="eastAsia" w:ascii="Times New Roman" w:hAnsi="Times New Roman" w:eastAsia="方正仿宋简体" w:cs="Times New Roman"/>
          <w:kern w:val="2"/>
          <w:sz w:val="32"/>
          <w:szCs w:val="32"/>
          <w:lang w:val="en-US" w:eastAsia="zh-CN" w:bidi="ar-SA"/>
        </w:rPr>
        <w:t>支持建立合成生物制造产业发展容错免责机制。</w:t>
      </w:r>
    </w:p>
    <w:p>
      <w:pPr>
        <w:widowControl w:val="0"/>
        <w:spacing w:beforeLines="0" w:afterLines="0" w:line="576" w:lineRule="exact"/>
        <w:ind w:firstLine="632" w:firstLineChars="200"/>
        <w:jc w:val="both"/>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市、县（市、区）人民政府及其部门在合成生物制造产业发展中未能实现预期目标，负有责任的领导人员和直接责任人员已经履行勤勉尽责义务，未牟取非法利益，可以依法从轻、减轻或者免除责任。</w:t>
      </w:r>
    </w:p>
    <w:p>
      <w:pPr>
        <w:keepNext w:val="0"/>
        <w:keepLines w:val="0"/>
        <w:pageBreakBefore w:val="0"/>
        <w:widowControl w:val="0"/>
        <w:kinsoku/>
        <w:wordWrap/>
        <w:overflowPunct/>
        <w:topLinePunct w:val="0"/>
        <w:autoSpaceDE/>
        <w:autoSpaceDN/>
        <w:bidi w:val="0"/>
        <w:spacing w:beforeLines="0" w:afterLines="0" w:line="576" w:lineRule="exact"/>
        <w:ind w:firstLine="632" w:firstLineChars="200"/>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b w:val="0"/>
          <w:bCs w:val="0"/>
          <w:kern w:val="2"/>
          <w:sz w:val="32"/>
          <w:szCs w:val="32"/>
          <w:highlight w:val="none"/>
          <w:lang w:val="en-US" w:eastAsia="zh-CN" w:bidi="ar-SA"/>
        </w:rPr>
        <w:t>使用财政资金</w:t>
      </w:r>
      <w:r>
        <w:rPr>
          <w:rFonts w:hint="eastAsia" w:ascii="Times New Roman" w:hAnsi="Times New Roman" w:eastAsia="方正仿宋简体" w:cs="Times New Roman"/>
          <w:kern w:val="2"/>
          <w:sz w:val="32"/>
          <w:szCs w:val="32"/>
          <w:highlight w:val="none"/>
          <w:lang w:val="en-US" w:eastAsia="zh-CN" w:bidi="ar-SA"/>
        </w:rPr>
        <w:t>的科研机构、高等学校</w:t>
      </w:r>
      <w:r>
        <w:rPr>
          <w:rFonts w:hint="eastAsia" w:eastAsia="方正仿宋简体" w:cs="Times New Roman"/>
          <w:kern w:val="2"/>
          <w:sz w:val="32"/>
          <w:szCs w:val="32"/>
          <w:highlight w:val="none"/>
          <w:lang w:val="en-US" w:eastAsia="zh-CN" w:bidi="ar-SA"/>
        </w:rPr>
        <w:t>和</w:t>
      </w:r>
      <w:r>
        <w:rPr>
          <w:rFonts w:hint="eastAsia" w:ascii="Times New Roman" w:hAnsi="Times New Roman" w:eastAsia="方正仿宋简体" w:cs="Times New Roman"/>
          <w:kern w:val="2"/>
          <w:sz w:val="32"/>
          <w:szCs w:val="32"/>
          <w:highlight w:val="none"/>
          <w:lang w:val="en-US" w:eastAsia="zh-CN" w:bidi="ar-SA"/>
        </w:rPr>
        <w:t>企业，在</w:t>
      </w:r>
      <w:r>
        <w:rPr>
          <w:rFonts w:hint="eastAsia" w:eastAsia="方正仿宋简体" w:cs="Times New Roman"/>
          <w:kern w:val="2"/>
          <w:sz w:val="32"/>
          <w:szCs w:val="32"/>
          <w:highlight w:val="none"/>
          <w:lang w:val="en-US" w:eastAsia="zh-CN" w:bidi="ar-SA"/>
        </w:rPr>
        <w:t>合成生物科技创新活动</w:t>
      </w:r>
      <w:r>
        <w:rPr>
          <w:rFonts w:hint="eastAsia" w:ascii="Times New Roman" w:hAnsi="Times New Roman" w:eastAsia="方正仿宋简体" w:cs="Times New Roman"/>
          <w:kern w:val="2"/>
          <w:sz w:val="32"/>
          <w:szCs w:val="32"/>
          <w:highlight w:val="none"/>
          <w:lang w:val="en-US" w:eastAsia="zh-CN" w:bidi="ar-SA"/>
        </w:rPr>
        <w:t>中</w:t>
      </w:r>
      <w:r>
        <w:rPr>
          <w:rFonts w:hint="eastAsia" w:eastAsia="方正仿宋简体" w:cs="Times New Roman"/>
          <w:kern w:val="2"/>
          <w:sz w:val="32"/>
          <w:szCs w:val="32"/>
          <w:highlight w:val="none"/>
          <w:lang w:val="en-US" w:eastAsia="zh-CN" w:bidi="ar-SA"/>
        </w:rPr>
        <w:t>，</w:t>
      </w:r>
      <w:r>
        <w:rPr>
          <w:rFonts w:hint="eastAsia" w:ascii="Times New Roman" w:hAnsi="Times New Roman" w:eastAsia="方正仿宋简体" w:cs="Times New Roman"/>
          <w:kern w:val="2"/>
          <w:sz w:val="32"/>
          <w:szCs w:val="32"/>
          <w:highlight w:val="none"/>
          <w:lang w:val="en-US" w:eastAsia="zh-CN" w:bidi="ar-SA"/>
        </w:rPr>
        <w:t>履行了民主决策程序、勤勉尽责义务和监督管理职责，未牟取非法利益，负有责任的领导人员和直接责任人员可以依法从轻、减轻或者免除责任。</w:t>
      </w:r>
    </w:p>
    <w:p>
      <w:pPr>
        <w:keepNext w:val="0"/>
        <w:keepLines w:val="0"/>
        <w:pageBreakBefore w:val="0"/>
        <w:widowControl w:val="0"/>
        <w:kinsoku/>
        <w:wordWrap/>
        <w:overflowPunct/>
        <w:topLinePunct w:val="0"/>
        <w:autoSpaceDE/>
        <w:autoSpaceDN/>
        <w:bidi w:val="0"/>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szCs w:val="32"/>
          <w:highlight w:val="none"/>
          <w:lang w:val="en-US" w:eastAsia="zh-CN"/>
          <w14:textFill>
            <w14:solidFill>
              <w14:schemeClr w14:val="tx1"/>
            </w14:solidFill>
          </w14:textFill>
        </w:rPr>
      </w:pPr>
      <w:r>
        <w:rPr>
          <w:rFonts w:hint="eastAsia" w:ascii="黑体" w:hAnsi="Times New Roman" w:eastAsia="黑体"/>
          <w:sz w:val="32"/>
          <w:szCs w:val="32"/>
          <w:highlight w:val="none"/>
        </w:rPr>
        <w:t>第十</w:t>
      </w:r>
      <w:r>
        <w:rPr>
          <w:rFonts w:hint="eastAsia" w:ascii="黑体" w:eastAsia="黑体"/>
          <w:sz w:val="32"/>
          <w:szCs w:val="32"/>
          <w:highlight w:val="none"/>
          <w:lang w:eastAsia="zh-CN"/>
        </w:rPr>
        <w:t>七</w:t>
      </w:r>
      <w:r>
        <w:rPr>
          <w:rFonts w:hint="eastAsia" w:ascii="黑体" w:hAnsi="Times New Roman" w:eastAsia="黑体"/>
          <w:sz w:val="32"/>
          <w:szCs w:val="32"/>
          <w:highlight w:val="none"/>
        </w:rPr>
        <w:t>条〔</w:t>
      </w:r>
      <w:r>
        <w:rPr>
          <w:rFonts w:hint="eastAsia" w:ascii="黑体" w:hAnsi="Times New Roman" w:eastAsia="黑体"/>
          <w:sz w:val="32"/>
          <w:szCs w:val="32"/>
          <w:highlight w:val="none"/>
          <w:lang w:eastAsia="zh-CN"/>
        </w:rPr>
        <w:t>生态环境、</w:t>
      </w:r>
      <w:r>
        <w:rPr>
          <w:rFonts w:hint="eastAsia" w:ascii="黑体" w:hAnsi="Times New Roman" w:eastAsia="黑体"/>
          <w:sz w:val="32"/>
          <w:szCs w:val="32"/>
          <w:highlight w:val="none"/>
        </w:rPr>
        <w:t xml:space="preserve">生物安全与科技伦理〕  </w:t>
      </w:r>
      <w:r>
        <w:rPr>
          <w:rFonts w:hint="eastAsia" w:ascii="Times New Roman" w:hAnsi="Times New Roman" w:eastAsia="方正仿宋简体"/>
          <w:sz w:val="32"/>
          <w:szCs w:val="32"/>
          <w:highlight w:val="none"/>
          <w:lang w:bidi="ar"/>
        </w:rPr>
        <w:t>生态环境部门应当会同科技、工业和信息化等部门编制生态环境准入清单，制定细分行业的生态环境管理措施，实行差异化监管</w:t>
      </w:r>
      <w:r>
        <w:rPr>
          <w:rFonts w:hint="eastAsia" w:ascii="Times New Roman" w:hAnsi="Times New Roman" w:eastAsia="方正仿宋简体"/>
          <w:sz w:val="32"/>
          <w:szCs w:val="32"/>
          <w:highlight w:val="none"/>
          <w:lang w:eastAsia="zh-CN" w:bidi="ar"/>
        </w:rPr>
        <w:t>。</w:t>
      </w:r>
      <w:r>
        <w:rPr>
          <w:rFonts w:hint="default" w:ascii="Times New Roman" w:hAnsi="Times New Roman" w:eastAsia="方正仿宋简体" w:cs="Times New Roman"/>
          <w:b w:val="0"/>
          <w:bCs/>
          <w:color w:val="000000" w:themeColor="text1"/>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简体" w:cs="Times New Roman"/>
          <w:b w:val="0"/>
          <w:bCs/>
          <w:color w:val="000000" w:themeColor="text1"/>
          <w:kern w:val="2"/>
          <w:sz w:val="32"/>
          <w:szCs w:val="32"/>
          <w:highlight w:val="none"/>
          <w:lang w:val="en-US" w:eastAsia="zh-CN" w:bidi="ar-SA"/>
          <w14:textFill>
            <w14:solidFill>
              <w14:schemeClr w14:val="tx1"/>
            </w14:solidFill>
          </w14:textFill>
        </w:rPr>
        <w:t>市、县（市、区）人民政府及其有关部门应当建立健全生物安全风险监测预警体系，提升生物安全防控能力。</w:t>
      </w:r>
    </w:p>
    <w:p>
      <w:pPr>
        <w:keepNext w:val="0"/>
        <w:keepLines w:val="0"/>
        <w:pageBreakBefore w:val="0"/>
        <w:widowControl w:val="0"/>
        <w:kinsoku/>
        <w:wordWrap/>
        <w:overflowPunct/>
        <w:topLinePunct w:val="0"/>
        <w:autoSpaceDE/>
        <w:autoSpaceDN/>
        <w:bidi w:val="0"/>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kern w:val="2"/>
          <w:sz w:val="32"/>
          <w:szCs w:val="32"/>
          <w:highlight w:val="yellow"/>
          <w:lang w:val="en-US" w:eastAsia="zh-CN" w:bidi="ar-SA"/>
          <w14:textFill>
            <w14:solidFill>
              <w14:schemeClr w14:val="tx1"/>
            </w14:solidFill>
          </w14:textFill>
        </w:rPr>
      </w:pPr>
      <w:r>
        <w:rPr>
          <w:rFonts w:hint="default" w:ascii="Times New Roman" w:hAnsi="Times New Roman" w:eastAsia="方正仿宋简体" w:cs="Times New Roman"/>
          <w:b w:val="0"/>
          <w:bCs/>
          <w:color w:val="000000" w:themeColor="text1"/>
          <w:kern w:val="2"/>
          <w:sz w:val="32"/>
          <w:szCs w:val="32"/>
          <w:highlight w:val="none"/>
          <w:lang w:val="en-US" w:eastAsia="zh-CN" w:bidi="ar-SA"/>
          <w14:textFill>
            <w14:solidFill>
              <w14:schemeClr w14:val="tx1"/>
            </w14:solidFill>
          </w14:textFill>
        </w:rPr>
        <w:t>高等学校、科研机构、医疗卫生机构、企业应当积极开展科技伦理审查机构登记和科技伦理审查试点，对纳入清单管理的科技活动加强动态跟踪和伦理风险防控。</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jc w:val="both"/>
        <w:textAlignment w:val="auto"/>
        <w:rPr>
          <w:rFonts w:hint="default" w:ascii="Times New Roman" w:hAnsi="Times New Roman" w:eastAsia="黑体" w:cs="Times New Roman"/>
          <w:b w:val="0"/>
          <w:bCs/>
          <w:color w:val="000000" w:themeColor="text1"/>
          <w:szCs w:val="32"/>
          <w:lang w:val="zh-CN" w:eastAsia="zh-CN"/>
          <w14:textFill>
            <w14:solidFill>
              <w14:schemeClr w14:val="tx1"/>
            </w14:solidFill>
          </w14:textFill>
        </w:rPr>
      </w:pPr>
      <w:r>
        <w:rPr>
          <w:rFonts w:hint="eastAsia" w:ascii="黑体" w:hAnsi="Times New Roman" w:eastAsia="黑体"/>
          <w:sz w:val="32"/>
          <w:szCs w:val="32"/>
        </w:rPr>
        <w:t>第</w:t>
      </w:r>
      <w:r>
        <w:rPr>
          <w:rFonts w:hint="eastAsia" w:ascii="黑体" w:hAnsi="Times New Roman" w:eastAsia="黑体"/>
          <w:sz w:val="32"/>
          <w:szCs w:val="32"/>
          <w:lang w:eastAsia="zh-CN"/>
        </w:rPr>
        <w:t>十</w:t>
      </w:r>
      <w:r>
        <w:rPr>
          <w:rFonts w:hint="eastAsia" w:ascii="黑体" w:eastAsia="黑体"/>
          <w:sz w:val="32"/>
          <w:szCs w:val="32"/>
          <w:lang w:eastAsia="zh-CN"/>
        </w:rPr>
        <w:t>八</w:t>
      </w:r>
      <w:r>
        <w:rPr>
          <w:rFonts w:hint="eastAsia" w:ascii="黑体" w:hAnsi="Times New Roman" w:eastAsia="黑体"/>
          <w:sz w:val="32"/>
          <w:szCs w:val="32"/>
        </w:rPr>
        <w:t>条〔人大监督〕</w:t>
      </w:r>
      <w:r>
        <w:rPr>
          <w:rFonts w:hint="default" w:ascii="Times New Roman" w:hAnsi="Times New Roman" w:eastAsia="方正仿宋简体"/>
          <w:sz w:val="32"/>
          <w:szCs w:val="32"/>
        </w:rPr>
        <w:t xml:space="preserve">  </w:t>
      </w:r>
      <w:r>
        <w:rPr>
          <w:rFonts w:hint="eastAsia" w:ascii="Times New Roman" w:hAnsi="Times New Roman" w:eastAsia="方正仿宋简体"/>
          <w:sz w:val="32"/>
          <w:szCs w:val="32"/>
          <w:lang w:bidi="ar"/>
        </w:rPr>
        <w:t xml:space="preserve"> 市人民政府应当每年对本条例以及其他合成生物制造产业发展促进政策措施的落实情况开展督查，并向市人民代表大会常务委员会报告本市合成生物制造产业发展的基本情况</w:t>
      </w:r>
      <w:r>
        <w:rPr>
          <w:rFonts w:hint="eastAsia" w:eastAsia="方正仿宋简体"/>
          <w:sz w:val="32"/>
          <w:szCs w:val="32"/>
          <w:lang w:eastAsia="zh-CN" w:bidi="ar"/>
        </w:rPr>
        <w:t>以</w:t>
      </w:r>
      <w:r>
        <w:rPr>
          <w:rFonts w:hint="eastAsia" w:ascii="Times New Roman" w:hAnsi="Times New Roman" w:eastAsia="方正仿宋简体"/>
          <w:sz w:val="32"/>
          <w:szCs w:val="32"/>
          <w:lang w:eastAsia="zh-CN" w:bidi="ar"/>
        </w:rPr>
        <w:t>及</w:t>
      </w:r>
      <w:r>
        <w:rPr>
          <w:rFonts w:hint="eastAsia" w:eastAsia="方正仿宋简体"/>
          <w:sz w:val="32"/>
          <w:szCs w:val="32"/>
          <w:lang w:eastAsia="zh-CN" w:bidi="ar"/>
        </w:rPr>
        <w:t>本</w:t>
      </w:r>
      <w:r>
        <w:rPr>
          <w:rFonts w:hint="eastAsia" w:ascii="Times New Roman" w:hAnsi="Times New Roman" w:eastAsia="方正仿宋简体"/>
          <w:sz w:val="32"/>
          <w:szCs w:val="32"/>
          <w:lang w:bidi="ar"/>
        </w:rPr>
        <w:t>条例</w:t>
      </w:r>
      <w:r>
        <w:rPr>
          <w:rFonts w:hint="eastAsia" w:eastAsia="方正仿宋简体"/>
          <w:sz w:val="32"/>
          <w:szCs w:val="32"/>
          <w:lang w:eastAsia="zh-CN" w:bidi="ar"/>
        </w:rPr>
        <w:t>实施</w:t>
      </w:r>
      <w:r>
        <w:rPr>
          <w:rFonts w:hint="eastAsia" w:ascii="Times New Roman" w:hAnsi="Times New Roman" w:eastAsia="方正仿宋简体"/>
          <w:sz w:val="32"/>
          <w:szCs w:val="32"/>
          <w:lang w:bidi="ar"/>
        </w:rPr>
        <w:t>情况。</w:t>
      </w:r>
    </w:p>
    <w:p>
      <w:pPr>
        <w:pStyle w:val="7"/>
        <w:keepNext w:val="0"/>
        <w:keepLines w:val="0"/>
        <w:pageBreakBefore w:val="0"/>
        <w:widowControl w:val="0"/>
        <w:kinsoku/>
        <w:wordWrap/>
        <w:overflowPunct/>
        <w:topLinePunct w:val="0"/>
        <w:autoSpaceDE/>
        <w:autoSpaceDN/>
        <w:bidi w:val="0"/>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szCs w:val="32"/>
          <w14:textFill>
            <w14:solidFill>
              <w14:schemeClr w14:val="tx1"/>
            </w14:solidFill>
          </w14:textFill>
        </w:rPr>
      </w:pPr>
      <w:r>
        <w:rPr>
          <w:rFonts w:hint="default" w:ascii="Times New Roman" w:hAnsi="Times New Roman" w:eastAsia="黑体" w:cs="Times New Roman"/>
          <w:b w:val="0"/>
          <w:bCs/>
          <w:color w:val="000000" w:themeColor="text1"/>
          <w:kern w:val="2"/>
          <w:sz w:val="32"/>
          <w:szCs w:val="32"/>
          <w:lang w:val="zh-CN" w:eastAsia="zh-CN" w:bidi="ar-SA"/>
          <w14:textFill>
            <w14:solidFill>
              <w14:schemeClr w14:val="tx1"/>
            </w14:solidFill>
          </w14:textFill>
        </w:rPr>
        <w:t>第</w:t>
      </w:r>
      <w:r>
        <w:rPr>
          <w:rFonts w:hint="eastAsia" w:eastAsia="黑体" w:cs="Times New Roman"/>
          <w:b w:val="0"/>
          <w:bCs/>
          <w:color w:val="000000" w:themeColor="text1"/>
          <w:kern w:val="2"/>
          <w:sz w:val="32"/>
          <w:szCs w:val="32"/>
          <w:lang w:val="zh-CN" w:eastAsia="zh-CN" w:bidi="ar-SA"/>
          <w14:textFill>
            <w14:solidFill>
              <w14:schemeClr w14:val="tx1"/>
            </w14:solidFill>
          </w14:textFill>
        </w:rPr>
        <w:t>十九</w:t>
      </w:r>
      <w:r>
        <w:rPr>
          <w:rFonts w:hint="default" w:ascii="Times New Roman" w:hAnsi="Times New Roman" w:eastAsia="黑体" w:cs="Times New Roman"/>
          <w:b w:val="0"/>
          <w:bCs/>
          <w:color w:val="000000" w:themeColor="text1"/>
          <w:kern w:val="2"/>
          <w:sz w:val="32"/>
          <w:szCs w:val="32"/>
          <w:lang w:val="en-US" w:eastAsia="zh-CN" w:bidi="ar-SA"/>
          <w14:textFill>
            <w14:solidFill>
              <w14:schemeClr w14:val="tx1"/>
            </w14:solidFill>
          </w14:textFill>
        </w:rPr>
        <w:t>条〔施行时间〕</w:t>
      </w:r>
      <w:r>
        <w:rPr>
          <w:rFonts w:hint="default" w:ascii="Times New Roman" w:hAnsi="Times New Roman" w:eastAsia="方正仿宋简体"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方正仿宋简体" w:cs="Times New Roman"/>
          <w:b w:val="0"/>
          <w:bCs/>
          <w:color w:val="000000" w:themeColor="text1"/>
          <w:szCs w:val="32"/>
          <w14:textFill>
            <w14:solidFill>
              <w14:schemeClr w14:val="tx1"/>
            </w14:solidFill>
          </w14:textFill>
        </w:rPr>
        <w:t>本条例自  年  月  日起施行。</w:t>
      </w:r>
    </w:p>
    <w:p>
      <w:pPr>
        <w:keepNext w:val="0"/>
        <w:keepLines w:val="0"/>
        <w:pageBreakBefore w:val="0"/>
        <w:widowControl w:val="0"/>
        <w:kinsoku/>
        <w:wordWrap/>
        <w:overflowPunct/>
        <w:topLinePunct w:val="0"/>
        <w:autoSpaceDE/>
        <w:autoSpaceDN/>
        <w:bidi w:val="0"/>
        <w:spacing w:beforeLines="0" w:afterLines="0" w:line="576" w:lineRule="exact"/>
        <w:textAlignment w:val="auto"/>
        <w:rPr>
          <w:rFonts w:hint="default" w:ascii="Times New Roman" w:hAnsi="Times New Roman" w:eastAsia="方正仿宋简体" w:cs="Times New Roman"/>
          <w:b w:val="0"/>
          <w:bCs/>
          <w:color w:val="000000" w:themeColor="text1"/>
          <w:szCs w:val="32"/>
          <w:lang w:val="en-US" w:eastAsia="zh-CN"/>
          <w14:textFill>
            <w14:solidFill>
              <w14:schemeClr w14:val="tx1"/>
            </w14:solidFill>
          </w14:textFill>
        </w:rPr>
      </w:pPr>
    </w:p>
    <w:sectPr>
      <w:footerReference r:id="rId3" w:type="default"/>
      <w:footerReference r:id="rId4" w:type="even"/>
      <w:pgSz w:w="11906" w:h="16838"/>
      <w:pgMar w:top="2098" w:right="1417" w:bottom="1984" w:left="1531"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20" w:leftChars="100" w:right="320" w:rightChars="1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HorizontalSpacing w:val="158"/>
  <w:drawingGridVerticalSpacing w:val="579"/>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ZmM3NmJmNTlmNTM2Y2M0NDk1YWRkZTM3ZTQxZTkifQ=="/>
  </w:docVars>
  <w:rsids>
    <w:rsidRoot w:val="00172A27"/>
    <w:rsid w:val="00000CA8"/>
    <w:rsid w:val="00004749"/>
    <w:rsid w:val="00012861"/>
    <w:rsid w:val="000159F6"/>
    <w:rsid w:val="0002158A"/>
    <w:rsid w:val="00021FB6"/>
    <w:rsid w:val="00022EB0"/>
    <w:rsid w:val="00025E58"/>
    <w:rsid w:val="00030581"/>
    <w:rsid w:val="000335D9"/>
    <w:rsid w:val="000338EC"/>
    <w:rsid w:val="00034B90"/>
    <w:rsid w:val="00036DFC"/>
    <w:rsid w:val="0004597C"/>
    <w:rsid w:val="0005300B"/>
    <w:rsid w:val="000549F9"/>
    <w:rsid w:val="000563D1"/>
    <w:rsid w:val="00057602"/>
    <w:rsid w:val="0006012E"/>
    <w:rsid w:val="00064A77"/>
    <w:rsid w:val="00071CC3"/>
    <w:rsid w:val="000847E4"/>
    <w:rsid w:val="0008607A"/>
    <w:rsid w:val="00090D13"/>
    <w:rsid w:val="0009271D"/>
    <w:rsid w:val="00093AF5"/>
    <w:rsid w:val="000959FA"/>
    <w:rsid w:val="00097EB4"/>
    <w:rsid w:val="000A0892"/>
    <w:rsid w:val="000A0EDF"/>
    <w:rsid w:val="000A1835"/>
    <w:rsid w:val="000A1ACB"/>
    <w:rsid w:val="000A1C2B"/>
    <w:rsid w:val="000A45F8"/>
    <w:rsid w:val="000A610E"/>
    <w:rsid w:val="000A6834"/>
    <w:rsid w:val="000A6C62"/>
    <w:rsid w:val="000A74DE"/>
    <w:rsid w:val="000B4093"/>
    <w:rsid w:val="000B5ED0"/>
    <w:rsid w:val="000B7E4D"/>
    <w:rsid w:val="000C3704"/>
    <w:rsid w:val="000C376A"/>
    <w:rsid w:val="000D18EB"/>
    <w:rsid w:val="000D1C8F"/>
    <w:rsid w:val="000D20DC"/>
    <w:rsid w:val="000D2C63"/>
    <w:rsid w:val="000D404A"/>
    <w:rsid w:val="000D5138"/>
    <w:rsid w:val="000D7FE5"/>
    <w:rsid w:val="000E0D5F"/>
    <w:rsid w:val="000E4B98"/>
    <w:rsid w:val="000E76BD"/>
    <w:rsid w:val="000F0F92"/>
    <w:rsid w:val="000F231E"/>
    <w:rsid w:val="000F2755"/>
    <w:rsid w:val="000F32CD"/>
    <w:rsid w:val="000F677F"/>
    <w:rsid w:val="000F7948"/>
    <w:rsid w:val="00100388"/>
    <w:rsid w:val="001018EF"/>
    <w:rsid w:val="00103C4A"/>
    <w:rsid w:val="001045C2"/>
    <w:rsid w:val="0010474A"/>
    <w:rsid w:val="001133C1"/>
    <w:rsid w:val="00113683"/>
    <w:rsid w:val="001165CA"/>
    <w:rsid w:val="001208C7"/>
    <w:rsid w:val="00125627"/>
    <w:rsid w:val="00127435"/>
    <w:rsid w:val="00130589"/>
    <w:rsid w:val="001306EB"/>
    <w:rsid w:val="001333B2"/>
    <w:rsid w:val="001338EA"/>
    <w:rsid w:val="00134ADC"/>
    <w:rsid w:val="00136B23"/>
    <w:rsid w:val="00137326"/>
    <w:rsid w:val="001405D7"/>
    <w:rsid w:val="00141065"/>
    <w:rsid w:val="001505CD"/>
    <w:rsid w:val="001518EE"/>
    <w:rsid w:val="00152A24"/>
    <w:rsid w:val="00155464"/>
    <w:rsid w:val="00155571"/>
    <w:rsid w:val="00161525"/>
    <w:rsid w:val="00163415"/>
    <w:rsid w:val="001641A9"/>
    <w:rsid w:val="001661E6"/>
    <w:rsid w:val="0016798A"/>
    <w:rsid w:val="00171027"/>
    <w:rsid w:val="00176BFD"/>
    <w:rsid w:val="0017788D"/>
    <w:rsid w:val="00177EAF"/>
    <w:rsid w:val="001811E8"/>
    <w:rsid w:val="00182758"/>
    <w:rsid w:val="00184D3F"/>
    <w:rsid w:val="00184F60"/>
    <w:rsid w:val="00185E07"/>
    <w:rsid w:val="0018630F"/>
    <w:rsid w:val="00190CD5"/>
    <w:rsid w:val="00193F6A"/>
    <w:rsid w:val="0019709B"/>
    <w:rsid w:val="001A095C"/>
    <w:rsid w:val="001A1BAB"/>
    <w:rsid w:val="001A1E43"/>
    <w:rsid w:val="001A26F2"/>
    <w:rsid w:val="001A2726"/>
    <w:rsid w:val="001A3712"/>
    <w:rsid w:val="001B3B28"/>
    <w:rsid w:val="001B5255"/>
    <w:rsid w:val="001C0E88"/>
    <w:rsid w:val="001C16E2"/>
    <w:rsid w:val="001C77C0"/>
    <w:rsid w:val="001C7996"/>
    <w:rsid w:val="001D0834"/>
    <w:rsid w:val="001D0EEF"/>
    <w:rsid w:val="001D16B8"/>
    <w:rsid w:val="001D5C03"/>
    <w:rsid w:val="001E3A7B"/>
    <w:rsid w:val="001E404A"/>
    <w:rsid w:val="001E749F"/>
    <w:rsid w:val="001F117D"/>
    <w:rsid w:val="001F244E"/>
    <w:rsid w:val="001F5687"/>
    <w:rsid w:val="001F64C2"/>
    <w:rsid w:val="00200511"/>
    <w:rsid w:val="00207C55"/>
    <w:rsid w:val="002106FC"/>
    <w:rsid w:val="002118A1"/>
    <w:rsid w:val="002126E4"/>
    <w:rsid w:val="00213557"/>
    <w:rsid w:val="00214947"/>
    <w:rsid w:val="002163D0"/>
    <w:rsid w:val="002201E0"/>
    <w:rsid w:val="0022070D"/>
    <w:rsid w:val="0022171E"/>
    <w:rsid w:val="00224750"/>
    <w:rsid w:val="00226FD8"/>
    <w:rsid w:val="002356AC"/>
    <w:rsid w:val="00241636"/>
    <w:rsid w:val="00244FFE"/>
    <w:rsid w:val="00247B12"/>
    <w:rsid w:val="002506FB"/>
    <w:rsid w:val="00251307"/>
    <w:rsid w:val="002535BB"/>
    <w:rsid w:val="0026293C"/>
    <w:rsid w:val="002644AE"/>
    <w:rsid w:val="002666C2"/>
    <w:rsid w:val="00266FB1"/>
    <w:rsid w:val="00270007"/>
    <w:rsid w:val="00270B2B"/>
    <w:rsid w:val="0027321B"/>
    <w:rsid w:val="00274E8C"/>
    <w:rsid w:val="0027620F"/>
    <w:rsid w:val="00280971"/>
    <w:rsid w:val="00280A13"/>
    <w:rsid w:val="00282341"/>
    <w:rsid w:val="00283199"/>
    <w:rsid w:val="00284013"/>
    <w:rsid w:val="00284E2C"/>
    <w:rsid w:val="00285B41"/>
    <w:rsid w:val="00285D19"/>
    <w:rsid w:val="00287D6F"/>
    <w:rsid w:val="00292E19"/>
    <w:rsid w:val="00293024"/>
    <w:rsid w:val="002A1FB9"/>
    <w:rsid w:val="002A2884"/>
    <w:rsid w:val="002A4BB5"/>
    <w:rsid w:val="002A67EB"/>
    <w:rsid w:val="002B0ED1"/>
    <w:rsid w:val="002B2499"/>
    <w:rsid w:val="002B3614"/>
    <w:rsid w:val="002B3847"/>
    <w:rsid w:val="002B4AC8"/>
    <w:rsid w:val="002B6D30"/>
    <w:rsid w:val="002B7B8F"/>
    <w:rsid w:val="002C00E3"/>
    <w:rsid w:val="002C29E6"/>
    <w:rsid w:val="002C3E11"/>
    <w:rsid w:val="002C501E"/>
    <w:rsid w:val="002C5E6F"/>
    <w:rsid w:val="002D2D0F"/>
    <w:rsid w:val="002D42CE"/>
    <w:rsid w:val="002D79E8"/>
    <w:rsid w:val="002D7D4B"/>
    <w:rsid w:val="002E0519"/>
    <w:rsid w:val="002E1A9E"/>
    <w:rsid w:val="002E1D13"/>
    <w:rsid w:val="002E20ED"/>
    <w:rsid w:val="002E3344"/>
    <w:rsid w:val="002E7AAD"/>
    <w:rsid w:val="002F1424"/>
    <w:rsid w:val="002F24F9"/>
    <w:rsid w:val="002F4A38"/>
    <w:rsid w:val="002F5021"/>
    <w:rsid w:val="002F5860"/>
    <w:rsid w:val="002F68B3"/>
    <w:rsid w:val="00301455"/>
    <w:rsid w:val="00301FD1"/>
    <w:rsid w:val="0031014A"/>
    <w:rsid w:val="00310B32"/>
    <w:rsid w:val="003174B0"/>
    <w:rsid w:val="003210DA"/>
    <w:rsid w:val="00322678"/>
    <w:rsid w:val="003243CA"/>
    <w:rsid w:val="00324BCD"/>
    <w:rsid w:val="00325ACA"/>
    <w:rsid w:val="003276A2"/>
    <w:rsid w:val="00333391"/>
    <w:rsid w:val="0033343A"/>
    <w:rsid w:val="00333CDA"/>
    <w:rsid w:val="003345B4"/>
    <w:rsid w:val="00334C60"/>
    <w:rsid w:val="00334D20"/>
    <w:rsid w:val="00340A22"/>
    <w:rsid w:val="003432BC"/>
    <w:rsid w:val="00344832"/>
    <w:rsid w:val="0034622E"/>
    <w:rsid w:val="00351A42"/>
    <w:rsid w:val="003529A7"/>
    <w:rsid w:val="00355C1C"/>
    <w:rsid w:val="00360352"/>
    <w:rsid w:val="003607D9"/>
    <w:rsid w:val="003617C8"/>
    <w:rsid w:val="00361F96"/>
    <w:rsid w:val="00362307"/>
    <w:rsid w:val="00362510"/>
    <w:rsid w:val="003626DB"/>
    <w:rsid w:val="00362D33"/>
    <w:rsid w:val="003641F8"/>
    <w:rsid w:val="003650D2"/>
    <w:rsid w:val="00365338"/>
    <w:rsid w:val="00367EC2"/>
    <w:rsid w:val="0037040D"/>
    <w:rsid w:val="003764C5"/>
    <w:rsid w:val="00382BEC"/>
    <w:rsid w:val="00383606"/>
    <w:rsid w:val="00384070"/>
    <w:rsid w:val="003863C8"/>
    <w:rsid w:val="00386EDB"/>
    <w:rsid w:val="00387D63"/>
    <w:rsid w:val="00391C03"/>
    <w:rsid w:val="00392177"/>
    <w:rsid w:val="00392F58"/>
    <w:rsid w:val="00393366"/>
    <w:rsid w:val="00395A2D"/>
    <w:rsid w:val="003A0DE9"/>
    <w:rsid w:val="003A1589"/>
    <w:rsid w:val="003A1E15"/>
    <w:rsid w:val="003A5ED1"/>
    <w:rsid w:val="003B2AD8"/>
    <w:rsid w:val="003B50EC"/>
    <w:rsid w:val="003B5C75"/>
    <w:rsid w:val="003B6C09"/>
    <w:rsid w:val="003B6CDA"/>
    <w:rsid w:val="003C019B"/>
    <w:rsid w:val="003C13BC"/>
    <w:rsid w:val="003C394A"/>
    <w:rsid w:val="003C5E4C"/>
    <w:rsid w:val="003C62E2"/>
    <w:rsid w:val="003D0181"/>
    <w:rsid w:val="003D0FFA"/>
    <w:rsid w:val="003D1FB8"/>
    <w:rsid w:val="003D39F9"/>
    <w:rsid w:val="003D69FD"/>
    <w:rsid w:val="003D7BCA"/>
    <w:rsid w:val="003E0084"/>
    <w:rsid w:val="003E0FE7"/>
    <w:rsid w:val="003E20B6"/>
    <w:rsid w:val="003E5330"/>
    <w:rsid w:val="003F2C02"/>
    <w:rsid w:val="003F2F2C"/>
    <w:rsid w:val="003F4522"/>
    <w:rsid w:val="003F4F37"/>
    <w:rsid w:val="003F548E"/>
    <w:rsid w:val="003F6DCD"/>
    <w:rsid w:val="003F7C9F"/>
    <w:rsid w:val="00411554"/>
    <w:rsid w:val="004124E8"/>
    <w:rsid w:val="00412D8D"/>
    <w:rsid w:val="00413625"/>
    <w:rsid w:val="00415043"/>
    <w:rsid w:val="00421407"/>
    <w:rsid w:val="00421890"/>
    <w:rsid w:val="00421CAC"/>
    <w:rsid w:val="0042242F"/>
    <w:rsid w:val="004232D9"/>
    <w:rsid w:val="0043257E"/>
    <w:rsid w:val="00433F7F"/>
    <w:rsid w:val="00435E36"/>
    <w:rsid w:val="00440EDF"/>
    <w:rsid w:val="0044440B"/>
    <w:rsid w:val="00446199"/>
    <w:rsid w:val="00446583"/>
    <w:rsid w:val="00452871"/>
    <w:rsid w:val="00454B30"/>
    <w:rsid w:val="00456649"/>
    <w:rsid w:val="00456CB8"/>
    <w:rsid w:val="00464220"/>
    <w:rsid w:val="0047410E"/>
    <w:rsid w:val="00475120"/>
    <w:rsid w:val="00475F3E"/>
    <w:rsid w:val="004763B4"/>
    <w:rsid w:val="00476EB8"/>
    <w:rsid w:val="00477A56"/>
    <w:rsid w:val="00480D8E"/>
    <w:rsid w:val="00481A43"/>
    <w:rsid w:val="00483532"/>
    <w:rsid w:val="00484080"/>
    <w:rsid w:val="0048674C"/>
    <w:rsid w:val="00487945"/>
    <w:rsid w:val="00491B49"/>
    <w:rsid w:val="00492205"/>
    <w:rsid w:val="00493035"/>
    <w:rsid w:val="00495612"/>
    <w:rsid w:val="004962F9"/>
    <w:rsid w:val="0049731A"/>
    <w:rsid w:val="004A0DE3"/>
    <w:rsid w:val="004A1138"/>
    <w:rsid w:val="004A4CEC"/>
    <w:rsid w:val="004A52D6"/>
    <w:rsid w:val="004B0413"/>
    <w:rsid w:val="004B2838"/>
    <w:rsid w:val="004B4507"/>
    <w:rsid w:val="004B4910"/>
    <w:rsid w:val="004B5C8E"/>
    <w:rsid w:val="004C036E"/>
    <w:rsid w:val="004C11B9"/>
    <w:rsid w:val="004C19E5"/>
    <w:rsid w:val="004C2C45"/>
    <w:rsid w:val="004C4890"/>
    <w:rsid w:val="004C4BB7"/>
    <w:rsid w:val="004D25FC"/>
    <w:rsid w:val="004D4748"/>
    <w:rsid w:val="004D6DCC"/>
    <w:rsid w:val="004D7384"/>
    <w:rsid w:val="004E0578"/>
    <w:rsid w:val="004E7AF6"/>
    <w:rsid w:val="004F18CE"/>
    <w:rsid w:val="004F26B5"/>
    <w:rsid w:val="004F6067"/>
    <w:rsid w:val="00503603"/>
    <w:rsid w:val="0050635B"/>
    <w:rsid w:val="005104CF"/>
    <w:rsid w:val="00510D8F"/>
    <w:rsid w:val="00512133"/>
    <w:rsid w:val="0052022C"/>
    <w:rsid w:val="00521169"/>
    <w:rsid w:val="00521339"/>
    <w:rsid w:val="005261F4"/>
    <w:rsid w:val="00534B8A"/>
    <w:rsid w:val="00535663"/>
    <w:rsid w:val="00542784"/>
    <w:rsid w:val="00544A71"/>
    <w:rsid w:val="00545421"/>
    <w:rsid w:val="005462E1"/>
    <w:rsid w:val="00546FA8"/>
    <w:rsid w:val="00553FF9"/>
    <w:rsid w:val="005545C8"/>
    <w:rsid w:val="0055595E"/>
    <w:rsid w:val="0055720E"/>
    <w:rsid w:val="00561D3F"/>
    <w:rsid w:val="00564D39"/>
    <w:rsid w:val="005716C4"/>
    <w:rsid w:val="005768C3"/>
    <w:rsid w:val="0058043F"/>
    <w:rsid w:val="00583904"/>
    <w:rsid w:val="00585715"/>
    <w:rsid w:val="00585DDD"/>
    <w:rsid w:val="00586A8C"/>
    <w:rsid w:val="00590400"/>
    <w:rsid w:val="0059214E"/>
    <w:rsid w:val="005A05FC"/>
    <w:rsid w:val="005A292F"/>
    <w:rsid w:val="005A34C3"/>
    <w:rsid w:val="005B3647"/>
    <w:rsid w:val="005B6BA8"/>
    <w:rsid w:val="005C4518"/>
    <w:rsid w:val="005C4ABB"/>
    <w:rsid w:val="005C6179"/>
    <w:rsid w:val="005C6AA8"/>
    <w:rsid w:val="005C6C4D"/>
    <w:rsid w:val="005C7801"/>
    <w:rsid w:val="005D08E2"/>
    <w:rsid w:val="005D1E4E"/>
    <w:rsid w:val="005D63E7"/>
    <w:rsid w:val="005E4966"/>
    <w:rsid w:val="005E651D"/>
    <w:rsid w:val="005F1A9B"/>
    <w:rsid w:val="005F2575"/>
    <w:rsid w:val="005F2E5D"/>
    <w:rsid w:val="005F3916"/>
    <w:rsid w:val="005F7CD8"/>
    <w:rsid w:val="00600267"/>
    <w:rsid w:val="0060328B"/>
    <w:rsid w:val="00603818"/>
    <w:rsid w:val="00603AB9"/>
    <w:rsid w:val="00611949"/>
    <w:rsid w:val="0061258C"/>
    <w:rsid w:val="006133DB"/>
    <w:rsid w:val="00614235"/>
    <w:rsid w:val="00614755"/>
    <w:rsid w:val="00614C6B"/>
    <w:rsid w:val="00615468"/>
    <w:rsid w:val="006170B6"/>
    <w:rsid w:val="00617EF2"/>
    <w:rsid w:val="00630B6D"/>
    <w:rsid w:val="006311F8"/>
    <w:rsid w:val="0063211C"/>
    <w:rsid w:val="00637BB5"/>
    <w:rsid w:val="0064134D"/>
    <w:rsid w:val="00641502"/>
    <w:rsid w:val="006424A6"/>
    <w:rsid w:val="0064314F"/>
    <w:rsid w:val="00643919"/>
    <w:rsid w:val="00650879"/>
    <w:rsid w:val="00652668"/>
    <w:rsid w:val="00653048"/>
    <w:rsid w:val="006609FC"/>
    <w:rsid w:val="00662AE0"/>
    <w:rsid w:val="00663C45"/>
    <w:rsid w:val="00674452"/>
    <w:rsid w:val="0067450A"/>
    <w:rsid w:val="00675E1D"/>
    <w:rsid w:val="0067644B"/>
    <w:rsid w:val="00691287"/>
    <w:rsid w:val="00691361"/>
    <w:rsid w:val="00691D40"/>
    <w:rsid w:val="00692D96"/>
    <w:rsid w:val="0069426F"/>
    <w:rsid w:val="00695520"/>
    <w:rsid w:val="006A0A5D"/>
    <w:rsid w:val="006A0BD3"/>
    <w:rsid w:val="006A1143"/>
    <w:rsid w:val="006A26B3"/>
    <w:rsid w:val="006A3E88"/>
    <w:rsid w:val="006A4462"/>
    <w:rsid w:val="006A6AC9"/>
    <w:rsid w:val="006B03BE"/>
    <w:rsid w:val="006B1294"/>
    <w:rsid w:val="006B26B1"/>
    <w:rsid w:val="006B3472"/>
    <w:rsid w:val="006B7008"/>
    <w:rsid w:val="006C1B22"/>
    <w:rsid w:val="006C218B"/>
    <w:rsid w:val="006D1E8C"/>
    <w:rsid w:val="006D367D"/>
    <w:rsid w:val="006D4A63"/>
    <w:rsid w:val="006D4B1D"/>
    <w:rsid w:val="006E08EF"/>
    <w:rsid w:val="006E1258"/>
    <w:rsid w:val="006E2404"/>
    <w:rsid w:val="006E4191"/>
    <w:rsid w:val="006E5CE6"/>
    <w:rsid w:val="006F0CF6"/>
    <w:rsid w:val="006F3576"/>
    <w:rsid w:val="006F64F8"/>
    <w:rsid w:val="006F6856"/>
    <w:rsid w:val="00710FD7"/>
    <w:rsid w:val="0071291B"/>
    <w:rsid w:val="00720F59"/>
    <w:rsid w:val="007217F9"/>
    <w:rsid w:val="00722A1E"/>
    <w:rsid w:val="00731396"/>
    <w:rsid w:val="00731405"/>
    <w:rsid w:val="00731FA6"/>
    <w:rsid w:val="00735F89"/>
    <w:rsid w:val="00740BC5"/>
    <w:rsid w:val="00742C72"/>
    <w:rsid w:val="00743219"/>
    <w:rsid w:val="00745ABA"/>
    <w:rsid w:val="00745E5F"/>
    <w:rsid w:val="00746712"/>
    <w:rsid w:val="00750E43"/>
    <w:rsid w:val="0075504B"/>
    <w:rsid w:val="007558EB"/>
    <w:rsid w:val="0076258C"/>
    <w:rsid w:val="00771411"/>
    <w:rsid w:val="00771425"/>
    <w:rsid w:val="00772252"/>
    <w:rsid w:val="00772351"/>
    <w:rsid w:val="0077258A"/>
    <w:rsid w:val="00773BA4"/>
    <w:rsid w:val="00773C3E"/>
    <w:rsid w:val="00774367"/>
    <w:rsid w:val="00775674"/>
    <w:rsid w:val="00776A8D"/>
    <w:rsid w:val="00781170"/>
    <w:rsid w:val="00783B87"/>
    <w:rsid w:val="007860F3"/>
    <w:rsid w:val="00793931"/>
    <w:rsid w:val="00794E8D"/>
    <w:rsid w:val="00794F0C"/>
    <w:rsid w:val="00795520"/>
    <w:rsid w:val="00796BBB"/>
    <w:rsid w:val="00797030"/>
    <w:rsid w:val="00797E20"/>
    <w:rsid w:val="007A0CB4"/>
    <w:rsid w:val="007A156D"/>
    <w:rsid w:val="007A1C62"/>
    <w:rsid w:val="007A2D5D"/>
    <w:rsid w:val="007A3989"/>
    <w:rsid w:val="007A62FA"/>
    <w:rsid w:val="007B1ECA"/>
    <w:rsid w:val="007B3151"/>
    <w:rsid w:val="007B33A8"/>
    <w:rsid w:val="007B62C9"/>
    <w:rsid w:val="007B7537"/>
    <w:rsid w:val="007B7964"/>
    <w:rsid w:val="007C36AE"/>
    <w:rsid w:val="007C4640"/>
    <w:rsid w:val="007C6757"/>
    <w:rsid w:val="007C67CB"/>
    <w:rsid w:val="007C730B"/>
    <w:rsid w:val="007D1E45"/>
    <w:rsid w:val="007D2BD1"/>
    <w:rsid w:val="007D46BF"/>
    <w:rsid w:val="007E28BF"/>
    <w:rsid w:val="007E5504"/>
    <w:rsid w:val="007E58FE"/>
    <w:rsid w:val="007E6235"/>
    <w:rsid w:val="007F0262"/>
    <w:rsid w:val="007F13EF"/>
    <w:rsid w:val="007F2678"/>
    <w:rsid w:val="007F4B1F"/>
    <w:rsid w:val="008003A7"/>
    <w:rsid w:val="008028FF"/>
    <w:rsid w:val="00804673"/>
    <w:rsid w:val="00805E96"/>
    <w:rsid w:val="00810952"/>
    <w:rsid w:val="008165A2"/>
    <w:rsid w:val="008214B6"/>
    <w:rsid w:val="0082265B"/>
    <w:rsid w:val="008255DD"/>
    <w:rsid w:val="00825B9B"/>
    <w:rsid w:val="00826243"/>
    <w:rsid w:val="00830D79"/>
    <w:rsid w:val="00831D89"/>
    <w:rsid w:val="00832A8A"/>
    <w:rsid w:val="008340DD"/>
    <w:rsid w:val="00834697"/>
    <w:rsid w:val="008353F4"/>
    <w:rsid w:val="008362DD"/>
    <w:rsid w:val="00836653"/>
    <w:rsid w:val="00840EBE"/>
    <w:rsid w:val="00841C36"/>
    <w:rsid w:val="0084392C"/>
    <w:rsid w:val="00847E28"/>
    <w:rsid w:val="0085099D"/>
    <w:rsid w:val="008545B9"/>
    <w:rsid w:val="00855C2B"/>
    <w:rsid w:val="00857754"/>
    <w:rsid w:val="0086001B"/>
    <w:rsid w:val="00860CE6"/>
    <w:rsid w:val="00860DEB"/>
    <w:rsid w:val="00865736"/>
    <w:rsid w:val="008709C3"/>
    <w:rsid w:val="00870AE3"/>
    <w:rsid w:val="00873770"/>
    <w:rsid w:val="00884ECA"/>
    <w:rsid w:val="00886F5E"/>
    <w:rsid w:val="0088714D"/>
    <w:rsid w:val="008918F5"/>
    <w:rsid w:val="00892A05"/>
    <w:rsid w:val="008939BB"/>
    <w:rsid w:val="008A3F4F"/>
    <w:rsid w:val="008A54DF"/>
    <w:rsid w:val="008B1B44"/>
    <w:rsid w:val="008B5AA1"/>
    <w:rsid w:val="008C0503"/>
    <w:rsid w:val="008C0911"/>
    <w:rsid w:val="008C3A24"/>
    <w:rsid w:val="008C4AA4"/>
    <w:rsid w:val="008D008E"/>
    <w:rsid w:val="008D3D88"/>
    <w:rsid w:val="008D5E62"/>
    <w:rsid w:val="008E085F"/>
    <w:rsid w:val="008E45D8"/>
    <w:rsid w:val="008E5E01"/>
    <w:rsid w:val="008E646A"/>
    <w:rsid w:val="008E73DD"/>
    <w:rsid w:val="008F1E26"/>
    <w:rsid w:val="008F339B"/>
    <w:rsid w:val="008F4D9A"/>
    <w:rsid w:val="008F64E4"/>
    <w:rsid w:val="008F65B6"/>
    <w:rsid w:val="008F7E55"/>
    <w:rsid w:val="009022C5"/>
    <w:rsid w:val="00904562"/>
    <w:rsid w:val="00910FEE"/>
    <w:rsid w:val="00915479"/>
    <w:rsid w:val="0091651B"/>
    <w:rsid w:val="00920890"/>
    <w:rsid w:val="00920AC1"/>
    <w:rsid w:val="00922700"/>
    <w:rsid w:val="009249B7"/>
    <w:rsid w:val="00925370"/>
    <w:rsid w:val="00926444"/>
    <w:rsid w:val="00934B2C"/>
    <w:rsid w:val="00936BEB"/>
    <w:rsid w:val="00936E3C"/>
    <w:rsid w:val="00941471"/>
    <w:rsid w:val="00950A34"/>
    <w:rsid w:val="00962428"/>
    <w:rsid w:val="00966B30"/>
    <w:rsid w:val="00970130"/>
    <w:rsid w:val="009754CE"/>
    <w:rsid w:val="009768A3"/>
    <w:rsid w:val="00977918"/>
    <w:rsid w:val="0098059D"/>
    <w:rsid w:val="00980E43"/>
    <w:rsid w:val="009819F5"/>
    <w:rsid w:val="00982346"/>
    <w:rsid w:val="00983AE2"/>
    <w:rsid w:val="0098437C"/>
    <w:rsid w:val="00991056"/>
    <w:rsid w:val="009918AD"/>
    <w:rsid w:val="00991A3E"/>
    <w:rsid w:val="00992689"/>
    <w:rsid w:val="00992794"/>
    <w:rsid w:val="00993FC6"/>
    <w:rsid w:val="00995079"/>
    <w:rsid w:val="00996C6B"/>
    <w:rsid w:val="009A31A2"/>
    <w:rsid w:val="009A423A"/>
    <w:rsid w:val="009A47F8"/>
    <w:rsid w:val="009A5744"/>
    <w:rsid w:val="009C2EA8"/>
    <w:rsid w:val="009C5047"/>
    <w:rsid w:val="009C770D"/>
    <w:rsid w:val="009C7A79"/>
    <w:rsid w:val="009D3B32"/>
    <w:rsid w:val="009D5C85"/>
    <w:rsid w:val="009E1307"/>
    <w:rsid w:val="009E4D12"/>
    <w:rsid w:val="009E55BA"/>
    <w:rsid w:val="009E62E8"/>
    <w:rsid w:val="009F0B8A"/>
    <w:rsid w:val="009F272E"/>
    <w:rsid w:val="009F2F86"/>
    <w:rsid w:val="009F6BE6"/>
    <w:rsid w:val="009F76B3"/>
    <w:rsid w:val="00A00304"/>
    <w:rsid w:val="00A003C5"/>
    <w:rsid w:val="00A043E4"/>
    <w:rsid w:val="00A05DE1"/>
    <w:rsid w:val="00A05DFC"/>
    <w:rsid w:val="00A05F3B"/>
    <w:rsid w:val="00A100F2"/>
    <w:rsid w:val="00A12D3A"/>
    <w:rsid w:val="00A13622"/>
    <w:rsid w:val="00A15CB0"/>
    <w:rsid w:val="00A1706A"/>
    <w:rsid w:val="00A17FD9"/>
    <w:rsid w:val="00A2094A"/>
    <w:rsid w:val="00A22B5E"/>
    <w:rsid w:val="00A24FCE"/>
    <w:rsid w:val="00A25F6D"/>
    <w:rsid w:val="00A27AD9"/>
    <w:rsid w:val="00A306F2"/>
    <w:rsid w:val="00A30E7D"/>
    <w:rsid w:val="00A32FEB"/>
    <w:rsid w:val="00A366D2"/>
    <w:rsid w:val="00A41D47"/>
    <w:rsid w:val="00A4683D"/>
    <w:rsid w:val="00A50BE2"/>
    <w:rsid w:val="00A53142"/>
    <w:rsid w:val="00A57F19"/>
    <w:rsid w:val="00A60A2C"/>
    <w:rsid w:val="00A62341"/>
    <w:rsid w:val="00A630EF"/>
    <w:rsid w:val="00A63F24"/>
    <w:rsid w:val="00A6677C"/>
    <w:rsid w:val="00A668A0"/>
    <w:rsid w:val="00A71722"/>
    <w:rsid w:val="00A72A76"/>
    <w:rsid w:val="00A741A2"/>
    <w:rsid w:val="00A758A9"/>
    <w:rsid w:val="00A76A15"/>
    <w:rsid w:val="00A8336F"/>
    <w:rsid w:val="00A83AA5"/>
    <w:rsid w:val="00A876DF"/>
    <w:rsid w:val="00A9055A"/>
    <w:rsid w:val="00A909F6"/>
    <w:rsid w:val="00A92A66"/>
    <w:rsid w:val="00A9501C"/>
    <w:rsid w:val="00A95F20"/>
    <w:rsid w:val="00A96051"/>
    <w:rsid w:val="00A96B58"/>
    <w:rsid w:val="00A97455"/>
    <w:rsid w:val="00AA029A"/>
    <w:rsid w:val="00AA0CCE"/>
    <w:rsid w:val="00AA1820"/>
    <w:rsid w:val="00AA610D"/>
    <w:rsid w:val="00AA6798"/>
    <w:rsid w:val="00AA7404"/>
    <w:rsid w:val="00AB17A5"/>
    <w:rsid w:val="00AB76F9"/>
    <w:rsid w:val="00AC499A"/>
    <w:rsid w:val="00AC5B2F"/>
    <w:rsid w:val="00AD0BF5"/>
    <w:rsid w:val="00AD2B5B"/>
    <w:rsid w:val="00AD3AE2"/>
    <w:rsid w:val="00AE2532"/>
    <w:rsid w:val="00AE401C"/>
    <w:rsid w:val="00AE54BC"/>
    <w:rsid w:val="00AE5B07"/>
    <w:rsid w:val="00AE7AAB"/>
    <w:rsid w:val="00AF0545"/>
    <w:rsid w:val="00AF0F00"/>
    <w:rsid w:val="00AF1C2C"/>
    <w:rsid w:val="00AF1E25"/>
    <w:rsid w:val="00AF31EA"/>
    <w:rsid w:val="00AF3A82"/>
    <w:rsid w:val="00AF3F93"/>
    <w:rsid w:val="00AF4CF9"/>
    <w:rsid w:val="00AF4DE4"/>
    <w:rsid w:val="00AF5D31"/>
    <w:rsid w:val="00AF6D33"/>
    <w:rsid w:val="00B00084"/>
    <w:rsid w:val="00B01C04"/>
    <w:rsid w:val="00B01FEC"/>
    <w:rsid w:val="00B03B78"/>
    <w:rsid w:val="00B07F9B"/>
    <w:rsid w:val="00B10CED"/>
    <w:rsid w:val="00B11B11"/>
    <w:rsid w:val="00B13227"/>
    <w:rsid w:val="00B21A3C"/>
    <w:rsid w:val="00B24890"/>
    <w:rsid w:val="00B37597"/>
    <w:rsid w:val="00B440B8"/>
    <w:rsid w:val="00B446CD"/>
    <w:rsid w:val="00B467E1"/>
    <w:rsid w:val="00B46DCB"/>
    <w:rsid w:val="00B51076"/>
    <w:rsid w:val="00B51A40"/>
    <w:rsid w:val="00B550D2"/>
    <w:rsid w:val="00B56BB1"/>
    <w:rsid w:val="00B579FC"/>
    <w:rsid w:val="00B57F60"/>
    <w:rsid w:val="00B60D3E"/>
    <w:rsid w:val="00B63A95"/>
    <w:rsid w:val="00B71C86"/>
    <w:rsid w:val="00B72B34"/>
    <w:rsid w:val="00B736CC"/>
    <w:rsid w:val="00B74A5F"/>
    <w:rsid w:val="00B751E9"/>
    <w:rsid w:val="00B80300"/>
    <w:rsid w:val="00B931AE"/>
    <w:rsid w:val="00B937D4"/>
    <w:rsid w:val="00B939B3"/>
    <w:rsid w:val="00B973D2"/>
    <w:rsid w:val="00B97A1B"/>
    <w:rsid w:val="00BA0C40"/>
    <w:rsid w:val="00BA238B"/>
    <w:rsid w:val="00BA2C83"/>
    <w:rsid w:val="00BA5E24"/>
    <w:rsid w:val="00BA7FDB"/>
    <w:rsid w:val="00BB316C"/>
    <w:rsid w:val="00BB3F2F"/>
    <w:rsid w:val="00BB525F"/>
    <w:rsid w:val="00BB6651"/>
    <w:rsid w:val="00BB7C02"/>
    <w:rsid w:val="00BC025E"/>
    <w:rsid w:val="00BC4B8D"/>
    <w:rsid w:val="00BC5F32"/>
    <w:rsid w:val="00BD790F"/>
    <w:rsid w:val="00BE11DD"/>
    <w:rsid w:val="00BE1822"/>
    <w:rsid w:val="00BE32F4"/>
    <w:rsid w:val="00BE47C0"/>
    <w:rsid w:val="00BE4AF3"/>
    <w:rsid w:val="00BF04A8"/>
    <w:rsid w:val="00BF7FC2"/>
    <w:rsid w:val="00C01C06"/>
    <w:rsid w:val="00C0302B"/>
    <w:rsid w:val="00C05B68"/>
    <w:rsid w:val="00C0685C"/>
    <w:rsid w:val="00C06C91"/>
    <w:rsid w:val="00C07208"/>
    <w:rsid w:val="00C119D1"/>
    <w:rsid w:val="00C170CB"/>
    <w:rsid w:val="00C225F3"/>
    <w:rsid w:val="00C232DB"/>
    <w:rsid w:val="00C2561D"/>
    <w:rsid w:val="00C273AF"/>
    <w:rsid w:val="00C310BA"/>
    <w:rsid w:val="00C32376"/>
    <w:rsid w:val="00C33AEC"/>
    <w:rsid w:val="00C344D5"/>
    <w:rsid w:val="00C348E9"/>
    <w:rsid w:val="00C34BEC"/>
    <w:rsid w:val="00C355C0"/>
    <w:rsid w:val="00C36EC8"/>
    <w:rsid w:val="00C41217"/>
    <w:rsid w:val="00C43004"/>
    <w:rsid w:val="00C43294"/>
    <w:rsid w:val="00C467D7"/>
    <w:rsid w:val="00C514AE"/>
    <w:rsid w:val="00C51741"/>
    <w:rsid w:val="00C5435E"/>
    <w:rsid w:val="00C547E7"/>
    <w:rsid w:val="00C561D4"/>
    <w:rsid w:val="00C5707C"/>
    <w:rsid w:val="00C6192F"/>
    <w:rsid w:val="00C62396"/>
    <w:rsid w:val="00C76247"/>
    <w:rsid w:val="00C769A6"/>
    <w:rsid w:val="00C80C56"/>
    <w:rsid w:val="00C8136F"/>
    <w:rsid w:val="00C81E06"/>
    <w:rsid w:val="00C830C2"/>
    <w:rsid w:val="00C84DA3"/>
    <w:rsid w:val="00C854FC"/>
    <w:rsid w:val="00C86454"/>
    <w:rsid w:val="00C86F0E"/>
    <w:rsid w:val="00C90E7F"/>
    <w:rsid w:val="00C93523"/>
    <w:rsid w:val="00C94CC1"/>
    <w:rsid w:val="00C94EEB"/>
    <w:rsid w:val="00C960FF"/>
    <w:rsid w:val="00C9653D"/>
    <w:rsid w:val="00CA55A0"/>
    <w:rsid w:val="00CA73A8"/>
    <w:rsid w:val="00CB1127"/>
    <w:rsid w:val="00CB2227"/>
    <w:rsid w:val="00CB37A4"/>
    <w:rsid w:val="00CB7D9F"/>
    <w:rsid w:val="00CC2625"/>
    <w:rsid w:val="00CC4A2A"/>
    <w:rsid w:val="00CC502F"/>
    <w:rsid w:val="00CC6BE9"/>
    <w:rsid w:val="00CD08C9"/>
    <w:rsid w:val="00CD0F93"/>
    <w:rsid w:val="00CD11B4"/>
    <w:rsid w:val="00CD4276"/>
    <w:rsid w:val="00CD474E"/>
    <w:rsid w:val="00CD4FF1"/>
    <w:rsid w:val="00CD592F"/>
    <w:rsid w:val="00CD61F9"/>
    <w:rsid w:val="00CE273F"/>
    <w:rsid w:val="00CE47D0"/>
    <w:rsid w:val="00CE7F2B"/>
    <w:rsid w:val="00CF02B0"/>
    <w:rsid w:val="00CF3098"/>
    <w:rsid w:val="00CF3DAF"/>
    <w:rsid w:val="00CF49F9"/>
    <w:rsid w:val="00CF70DF"/>
    <w:rsid w:val="00CF7C89"/>
    <w:rsid w:val="00CF7F31"/>
    <w:rsid w:val="00D00190"/>
    <w:rsid w:val="00D043B8"/>
    <w:rsid w:val="00D07622"/>
    <w:rsid w:val="00D10A3B"/>
    <w:rsid w:val="00D10EBE"/>
    <w:rsid w:val="00D12093"/>
    <w:rsid w:val="00D172BD"/>
    <w:rsid w:val="00D20011"/>
    <w:rsid w:val="00D20AAF"/>
    <w:rsid w:val="00D233DE"/>
    <w:rsid w:val="00D258FC"/>
    <w:rsid w:val="00D302DF"/>
    <w:rsid w:val="00D30736"/>
    <w:rsid w:val="00D30E36"/>
    <w:rsid w:val="00D3363A"/>
    <w:rsid w:val="00D42549"/>
    <w:rsid w:val="00D515A6"/>
    <w:rsid w:val="00D51FFA"/>
    <w:rsid w:val="00D5484A"/>
    <w:rsid w:val="00D55EB1"/>
    <w:rsid w:val="00D576C5"/>
    <w:rsid w:val="00D616FD"/>
    <w:rsid w:val="00D618F7"/>
    <w:rsid w:val="00D65CBD"/>
    <w:rsid w:val="00D73994"/>
    <w:rsid w:val="00D73F46"/>
    <w:rsid w:val="00D7660D"/>
    <w:rsid w:val="00D80772"/>
    <w:rsid w:val="00D81B3E"/>
    <w:rsid w:val="00D85A56"/>
    <w:rsid w:val="00D85CD8"/>
    <w:rsid w:val="00D86F2A"/>
    <w:rsid w:val="00D916A8"/>
    <w:rsid w:val="00D916F5"/>
    <w:rsid w:val="00D929CF"/>
    <w:rsid w:val="00D9316C"/>
    <w:rsid w:val="00D94970"/>
    <w:rsid w:val="00D9565D"/>
    <w:rsid w:val="00D978E3"/>
    <w:rsid w:val="00DA00F3"/>
    <w:rsid w:val="00DA21A3"/>
    <w:rsid w:val="00DA5392"/>
    <w:rsid w:val="00DA6DA5"/>
    <w:rsid w:val="00DA7371"/>
    <w:rsid w:val="00DB1467"/>
    <w:rsid w:val="00DB38DE"/>
    <w:rsid w:val="00DB45D1"/>
    <w:rsid w:val="00DB6227"/>
    <w:rsid w:val="00DC157E"/>
    <w:rsid w:val="00DC2B61"/>
    <w:rsid w:val="00DC5374"/>
    <w:rsid w:val="00DC6EBC"/>
    <w:rsid w:val="00DD2794"/>
    <w:rsid w:val="00DD4419"/>
    <w:rsid w:val="00DE0CBF"/>
    <w:rsid w:val="00DE3203"/>
    <w:rsid w:val="00DE679E"/>
    <w:rsid w:val="00DE6C7B"/>
    <w:rsid w:val="00DE71E7"/>
    <w:rsid w:val="00DE748D"/>
    <w:rsid w:val="00E133A0"/>
    <w:rsid w:val="00E15E88"/>
    <w:rsid w:val="00E1693C"/>
    <w:rsid w:val="00E16A38"/>
    <w:rsid w:val="00E24309"/>
    <w:rsid w:val="00E24B5B"/>
    <w:rsid w:val="00E25009"/>
    <w:rsid w:val="00E30F12"/>
    <w:rsid w:val="00E33B87"/>
    <w:rsid w:val="00E34D08"/>
    <w:rsid w:val="00E36CA7"/>
    <w:rsid w:val="00E37722"/>
    <w:rsid w:val="00E40EC5"/>
    <w:rsid w:val="00E41C41"/>
    <w:rsid w:val="00E4639F"/>
    <w:rsid w:val="00E46C45"/>
    <w:rsid w:val="00E52B9D"/>
    <w:rsid w:val="00E5344B"/>
    <w:rsid w:val="00E5433E"/>
    <w:rsid w:val="00E615E1"/>
    <w:rsid w:val="00E6313F"/>
    <w:rsid w:val="00E6364E"/>
    <w:rsid w:val="00E63BCA"/>
    <w:rsid w:val="00E63EA2"/>
    <w:rsid w:val="00E658A1"/>
    <w:rsid w:val="00E7103F"/>
    <w:rsid w:val="00E723F9"/>
    <w:rsid w:val="00E7255D"/>
    <w:rsid w:val="00E77F5A"/>
    <w:rsid w:val="00E80A69"/>
    <w:rsid w:val="00E82DED"/>
    <w:rsid w:val="00E83E3C"/>
    <w:rsid w:val="00E8529C"/>
    <w:rsid w:val="00E856BE"/>
    <w:rsid w:val="00E8710E"/>
    <w:rsid w:val="00E92A0A"/>
    <w:rsid w:val="00EA2F9D"/>
    <w:rsid w:val="00EA33EE"/>
    <w:rsid w:val="00EB2089"/>
    <w:rsid w:val="00EB2B60"/>
    <w:rsid w:val="00EB657B"/>
    <w:rsid w:val="00EB6C0F"/>
    <w:rsid w:val="00EC4967"/>
    <w:rsid w:val="00EC4DB8"/>
    <w:rsid w:val="00ED12F2"/>
    <w:rsid w:val="00ED339A"/>
    <w:rsid w:val="00ED6C63"/>
    <w:rsid w:val="00EE51D7"/>
    <w:rsid w:val="00EE5D55"/>
    <w:rsid w:val="00EE6C1A"/>
    <w:rsid w:val="00EE7B12"/>
    <w:rsid w:val="00EF08FD"/>
    <w:rsid w:val="00EF17FE"/>
    <w:rsid w:val="00EF358C"/>
    <w:rsid w:val="00EF6482"/>
    <w:rsid w:val="00F0001A"/>
    <w:rsid w:val="00F00236"/>
    <w:rsid w:val="00F015A6"/>
    <w:rsid w:val="00F01D9D"/>
    <w:rsid w:val="00F06604"/>
    <w:rsid w:val="00F10C89"/>
    <w:rsid w:val="00F10D3C"/>
    <w:rsid w:val="00F13151"/>
    <w:rsid w:val="00F20A2A"/>
    <w:rsid w:val="00F21560"/>
    <w:rsid w:val="00F24077"/>
    <w:rsid w:val="00F27675"/>
    <w:rsid w:val="00F3102B"/>
    <w:rsid w:val="00F33FA1"/>
    <w:rsid w:val="00F34458"/>
    <w:rsid w:val="00F356AD"/>
    <w:rsid w:val="00F35794"/>
    <w:rsid w:val="00F3617C"/>
    <w:rsid w:val="00F36D24"/>
    <w:rsid w:val="00F36F32"/>
    <w:rsid w:val="00F43D11"/>
    <w:rsid w:val="00F50F63"/>
    <w:rsid w:val="00F52210"/>
    <w:rsid w:val="00F61C9F"/>
    <w:rsid w:val="00F62BAA"/>
    <w:rsid w:val="00F64F61"/>
    <w:rsid w:val="00F6612F"/>
    <w:rsid w:val="00F71067"/>
    <w:rsid w:val="00F71BD7"/>
    <w:rsid w:val="00F71DE6"/>
    <w:rsid w:val="00F72B71"/>
    <w:rsid w:val="00F747CC"/>
    <w:rsid w:val="00F74B3E"/>
    <w:rsid w:val="00F77B9C"/>
    <w:rsid w:val="00F80293"/>
    <w:rsid w:val="00F82442"/>
    <w:rsid w:val="00F9222C"/>
    <w:rsid w:val="00F93FE7"/>
    <w:rsid w:val="00F94CB6"/>
    <w:rsid w:val="00FA119C"/>
    <w:rsid w:val="00FA3AED"/>
    <w:rsid w:val="00FA3F0F"/>
    <w:rsid w:val="00FA4A0D"/>
    <w:rsid w:val="00FB069A"/>
    <w:rsid w:val="00FB0B02"/>
    <w:rsid w:val="00FB0B2E"/>
    <w:rsid w:val="00FB3211"/>
    <w:rsid w:val="00FB3BD7"/>
    <w:rsid w:val="00FB7BDC"/>
    <w:rsid w:val="00FC247E"/>
    <w:rsid w:val="00FC291C"/>
    <w:rsid w:val="00FC2AF0"/>
    <w:rsid w:val="00FC2DE7"/>
    <w:rsid w:val="00FC34AC"/>
    <w:rsid w:val="00FC582C"/>
    <w:rsid w:val="00FC7EB7"/>
    <w:rsid w:val="00FD01B3"/>
    <w:rsid w:val="00FD0B1D"/>
    <w:rsid w:val="00FD21A2"/>
    <w:rsid w:val="00FD32A8"/>
    <w:rsid w:val="00FD3A9C"/>
    <w:rsid w:val="00FD436E"/>
    <w:rsid w:val="00FD4A2F"/>
    <w:rsid w:val="00FD683E"/>
    <w:rsid w:val="00FD715B"/>
    <w:rsid w:val="00FE18FA"/>
    <w:rsid w:val="00FE33C6"/>
    <w:rsid w:val="00FE526B"/>
    <w:rsid w:val="00FE5F7F"/>
    <w:rsid w:val="00FF1B67"/>
    <w:rsid w:val="00FF29AF"/>
    <w:rsid w:val="00FF450E"/>
    <w:rsid w:val="00FF6D19"/>
    <w:rsid w:val="01BA1962"/>
    <w:rsid w:val="023006A7"/>
    <w:rsid w:val="02DF1744"/>
    <w:rsid w:val="03820F4E"/>
    <w:rsid w:val="03BA3921"/>
    <w:rsid w:val="04036024"/>
    <w:rsid w:val="04C837E3"/>
    <w:rsid w:val="04F58AC3"/>
    <w:rsid w:val="05762AF9"/>
    <w:rsid w:val="062318A1"/>
    <w:rsid w:val="066F069C"/>
    <w:rsid w:val="07BF1CA3"/>
    <w:rsid w:val="07F6399B"/>
    <w:rsid w:val="08AE69CD"/>
    <w:rsid w:val="09774EDF"/>
    <w:rsid w:val="09B24F76"/>
    <w:rsid w:val="09F5653A"/>
    <w:rsid w:val="0A960A6B"/>
    <w:rsid w:val="0AF8308E"/>
    <w:rsid w:val="0B591E2E"/>
    <w:rsid w:val="0B7F5081"/>
    <w:rsid w:val="0BDBBB2B"/>
    <w:rsid w:val="0C747FFC"/>
    <w:rsid w:val="0C89471E"/>
    <w:rsid w:val="0CB50A66"/>
    <w:rsid w:val="0D181FDD"/>
    <w:rsid w:val="0D631E83"/>
    <w:rsid w:val="0E5C591E"/>
    <w:rsid w:val="0EC311C9"/>
    <w:rsid w:val="0EE3E27C"/>
    <w:rsid w:val="0F0A6D3C"/>
    <w:rsid w:val="0F5613B9"/>
    <w:rsid w:val="0FA33E57"/>
    <w:rsid w:val="0FCBA575"/>
    <w:rsid w:val="0FCE44FB"/>
    <w:rsid w:val="0FDDD5F2"/>
    <w:rsid w:val="0FFEDD3F"/>
    <w:rsid w:val="10D26327"/>
    <w:rsid w:val="10EE5590"/>
    <w:rsid w:val="11807745"/>
    <w:rsid w:val="11E75769"/>
    <w:rsid w:val="12383670"/>
    <w:rsid w:val="1279795D"/>
    <w:rsid w:val="132A2723"/>
    <w:rsid w:val="13A85E50"/>
    <w:rsid w:val="13F6FC6C"/>
    <w:rsid w:val="140B4870"/>
    <w:rsid w:val="14162C01"/>
    <w:rsid w:val="142FBF34"/>
    <w:rsid w:val="14360F37"/>
    <w:rsid w:val="14FA66F7"/>
    <w:rsid w:val="15262A3E"/>
    <w:rsid w:val="15663828"/>
    <w:rsid w:val="158717DE"/>
    <w:rsid w:val="15A77B14"/>
    <w:rsid w:val="161271C4"/>
    <w:rsid w:val="161404C8"/>
    <w:rsid w:val="162A486A"/>
    <w:rsid w:val="1677C4D8"/>
    <w:rsid w:val="169E23F9"/>
    <w:rsid w:val="16C16063"/>
    <w:rsid w:val="16E24019"/>
    <w:rsid w:val="17442DB9"/>
    <w:rsid w:val="177FD23E"/>
    <w:rsid w:val="179B3E9C"/>
    <w:rsid w:val="17E9D84F"/>
    <w:rsid w:val="17FD8F28"/>
    <w:rsid w:val="17FF2B63"/>
    <w:rsid w:val="17FFD17C"/>
    <w:rsid w:val="18BF4CE1"/>
    <w:rsid w:val="18DBA851"/>
    <w:rsid w:val="18EB43EE"/>
    <w:rsid w:val="1922234A"/>
    <w:rsid w:val="196AA369"/>
    <w:rsid w:val="198D747A"/>
    <w:rsid w:val="1A511412"/>
    <w:rsid w:val="1A7D4B85"/>
    <w:rsid w:val="1A872F16"/>
    <w:rsid w:val="1A9754CC"/>
    <w:rsid w:val="1A9C7638"/>
    <w:rsid w:val="1AFAA8A3"/>
    <w:rsid w:val="1AFE2FFC"/>
    <w:rsid w:val="1B2A271F"/>
    <w:rsid w:val="1B79E42D"/>
    <w:rsid w:val="1B9CC08F"/>
    <w:rsid w:val="1BAD7475"/>
    <w:rsid w:val="1BAF46D6"/>
    <w:rsid w:val="1BE30457"/>
    <w:rsid w:val="1C947772"/>
    <w:rsid w:val="1CC659C3"/>
    <w:rsid w:val="1CE9A2F8"/>
    <w:rsid w:val="1D1D63D2"/>
    <w:rsid w:val="1D306ECF"/>
    <w:rsid w:val="1D7E328C"/>
    <w:rsid w:val="1D8B6A06"/>
    <w:rsid w:val="1DA03128"/>
    <w:rsid w:val="1DAB4D3C"/>
    <w:rsid w:val="1DDF1E95"/>
    <w:rsid w:val="1DFED188"/>
    <w:rsid w:val="1DFFE538"/>
    <w:rsid w:val="1DFFF559"/>
    <w:rsid w:val="1E9C6AB6"/>
    <w:rsid w:val="1EAF02C7"/>
    <w:rsid w:val="1EBFF1BD"/>
    <w:rsid w:val="1EEBFA27"/>
    <w:rsid w:val="1F2D6D2D"/>
    <w:rsid w:val="1F6A439E"/>
    <w:rsid w:val="1F6F3A27"/>
    <w:rsid w:val="1F710D86"/>
    <w:rsid w:val="1F7389A5"/>
    <w:rsid w:val="1F9D516C"/>
    <w:rsid w:val="1FAF9197"/>
    <w:rsid w:val="1FBDFF3C"/>
    <w:rsid w:val="1FD956BD"/>
    <w:rsid w:val="1FEBE632"/>
    <w:rsid w:val="1FEDE8C1"/>
    <w:rsid w:val="1FF2B1C8"/>
    <w:rsid w:val="1FF3A5B4"/>
    <w:rsid w:val="1FFFB187"/>
    <w:rsid w:val="1FFFD36F"/>
    <w:rsid w:val="21D2510C"/>
    <w:rsid w:val="22883309"/>
    <w:rsid w:val="23B00E19"/>
    <w:rsid w:val="23FB2312"/>
    <w:rsid w:val="25A30350"/>
    <w:rsid w:val="25BA0959"/>
    <w:rsid w:val="25BF7DBC"/>
    <w:rsid w:val="26760AB5"/>
    <w:rsid w:val="26873E45"/>
    <w:rsid w:val="26924756"/>
    <w:rsid w:val="26E5C8F3"/>
    <w:rsid w:val="272A364F"/>
    <w:rsid w:val="272E3029"/>
    <w:rsid w:val="27D62B29"/>
    <w:rsid w:val="27DFF1EE"/>
    <w:rsid w:val="27E5DA76"/>
    <w:rsid w:val="27ED9EE8"/>
    <w:rsid w:val="27F6AF87"/>
    <w:rsid w:val="282E547B"/>
    <w:rsid w:val="28B55BB9"/>
    <w:rsid w:val="28C826B1"/>
    <w:rsid w:val="290D7EA7"/>
    <w:rsid w:val="2A7F6231"/>
    <w:rsid w:val="2AD5FFD5"/>
    <w:rsid w:val="2ADB4F03"/>
    <w:rsid w:val="2AF7FE09"/>
    <w:rsid w:val="2AFB6893"/>
    <w:rsid w:val="2B320F6B"/>
    <w:rsid w:val="2B5C5632"/>
    <w:rsid w:val="2B7E18F5"/>
    <w:rsid w:val="2B8F824F"/>
    <w:rsid w:val="2BBF0AC1"/>
    <w:rsid w:val="2BEA0719"/>
    <w:rsid w:val="2BF370D4"/>
    <w:rsid w:val="2C5FEEA1"/>
    <w:rsid w:val="2CAE5ED9"/>
    <w:rsid w:val="2CB53916"/>
    <w:rsid w:val="2D2F2FAF"/>
    <w:rsid w:val="2DF42AB6"/>
    <w:rsid w:val="2DFBCE80"/>
    <w:rsid w:val="2DFD5113"/>
    <w:rsid w:val="2DFD6E2C"/>
    <w:rsid w:val="2DFEF420"/>
    <w:rsid w:val="2E7B1F74"/>
    <w:rsid w:val="2E7F3BD6"/>
    <w:rsid w:val="2E7FBE20"/>
    <w:rsid w:val="2E7FD69E"/>
    <w:rsid w:val="2EAF7A1C"/>
    <w:rsid w:val="2EBD49AE"/>
    <w:rsid w:val="2ED36CAA"/>
    <w:rsid w:val="2EDED3A5"/>
    <w:rsid w:val="2EF703D6"/>
    <w:rsid w:val="2EFBB10E"/>
    <w:rsid w:val="2EFBC830"/>
    <w:rsid w:val="2EFF966A"/>
    <w:rsid w:val="2EFFA9EC"/>
    <w:rsid w:val="2F7C4E8C"/>
    <w:rsid w:val="2FB9DB4D"/>
    <w:rsid w:val="2FBDC88C"/>
    <w:rsid w:val="2FBF9064"/>
    <w:rsid w:val="2FBFB0A8"/>
    <w:rsid w:val="2FDF9F9C"/>
    <w:rsid w:val="2FEF01EB"/>
    <w:rsid w:val="2FF4CCA6"/>
    <w:rsid w:val="2FFD144F"/>
    <w:rsid w:val="2FFF4775"/>
    <w:rsid w:val="2FFF4799"/>
    <w:rsid w:val="2FFF8C74"/>
    <w:rsid w:val="2FFF9945"/>
    <w:rsid w:val="30260A8E"/>
    <w:rsid w:val="307A744E"/>
    <w:rsid w:val="310061F3"/>
    <w:rsid w:val="31BF1451"/>
    <w:rsid w:val="325FA836"/>
    <w:rsid w:val="333F0CA1"/>
    <w:rsid w:val="33679150"/>
    <w:rsid w:val="337728A0"/>
    <w:rsid w:val="337E0BD9"/>
    <w:rsid w:val="33955886"/>
    <w:rsid w:val="33AFBA1B"/>
    <w:rsid w:val="33BD640F"/>
    <w:rsid w:val="33BD9909"/>
    <w:rsid w:val="33DDDF96"/>
    <w:rsid w:val="33FD63B2"/>
    <w:rsid w:val="33FE3967"/>
    <w:rsid w:val="33FFA2F2"/>
    <w:rsid w:val="34650A83"/>
    <w:rsid w:val="34795B98"/>
    <w:rsid w:val="351F3D37"/>
    <w:rsid w:val="35FDF6CF"/>
    <w:rsid w:val="35FF66C1"/>
    <w:rsid w:val="36166612"/>
    <w:rsid w:val="36AF5145"/>
    <w:rsid w:val="36B63FF3"/>
    <w:rsid w:val="36FFDA95"/>
    <w:rsid w:val="37055B53"/>
    <w:rsid w:val="376E0C19"/>
    <w:rsid w:val="376E1BE5"/>
    <w:rsid w:val="376F7794"/>
    <w:rsid w:val="379B2181"/>
    <w:rsid w:val="37A80BE0"/>
    <w:rsid w:val="37B51191"/>
    <w:rsid w:val="37BB76B0"/>
    <w:rsid w:val="37BDB4A4"/>
    <w:rsid w:val="37BF43D3"/>
    <w:rsid w:val="37E7D653"/>
    <w:rsid w:val="37EB002E"/>
    <w:rsid w:val="37F7614E"/>
    <w:rsid w:val="37F9D830"/>
    <w:rsid w:val="37FC49E0"/>
    <w:rsid w:val="37FFA9A8"/>
    <w:rsid w:val="37FFEC9F"/>
    <w:rsid w:val="38BF8E27"/>
    <w:rsid w:val="38CE513F"/>
    <w:rsid w:val="395A228B"/>
    <w:rsid w:val="397B0E31"/>
    <w:rsid w:val="39DEAA05"/>
    <w:rsid w:val="39DF43D8"/>
    <w:rsid w:val="39E70B93"/>
    <w:rsid w:val="39FD1371"/>
    <w:rsid w:val="39FF57C9"/>
    <w:rsid w:val="3A975253"/>
    <w:rsid w:val="3ADB65D6"/>
    <w:rsid w:val="3AEAE32A"/>
    <w:rsid w:val="3AF4E027"/>
    <w:rsid w:val="3AFBB244"/>
    <w:rsid w:val="3B59DCDD"/>
    <w:rsid w:val="3B7FC6BB"/>
    <w:rsid w:val="3BBD6C67"/>
    <w:rsid w:val="3BDC70E8"/>
    <w:rsid w:val="3BDD773C"/>
    <w:rsid w:val="3BDF1FC8"/>
    <w:rsid w:val="3BEECC4C"/>
    <w:rsid w:val="3BEF0882"/>
    <w:rsid w:val="3BEF11B8"/>
    <w:rsid w:val="3BF7C07A"/>
    <w:rsid w:val="3BFB3576"/>
    <w:rsid w:val="3BFE73CC"/>
    <w:rsid w:val="3BFF74D6"/>
    <w:rsid w:val="3C10772C"/>
    <w:rsid w:val="3CB79636"/>
    <w:rsid w:val="3CDFFB0D"/>
    <w:rsid w:val="3CF7AECB"/>
    <w:rsid w:val="3CF91893"/>
    <w:rsid w:val="3D1E7CCC"/>
    <w:rsid w:val="3D69EA14"/>
    <w:rsid w:val="3D6FF9BF"/>
    <w:rsid w:val="3D8F2C9F"/>
    <w:rsid w:val="3D9A76FA"/>
    <w:rsid w:val="3DAF1A40"/>
    <w:rsid w:val="3DBBAAC4"/>
    <w:rsid w:val="3DBF8403"/>
    <w:rsid w:val="3DD7A614"/>
    <w:rsid w:val="3DDB0D4D"/>
    <w:rsid w:val="3DDF375B"/>
    <w:rsid w:val="3DED132A"/>
    <w:rsid w:val="3DEF2975"/>
    <w:rsid w:val="3DF327CA"/>
    <w:rsid w:val="3DFEB2D0"/>
    <w:rsid w:val="3DFF000A"/>
    <w:rsid w:val="3DFF85FE"/>
    <w:rsid w:val="3E3F9098"/>
    <w:rsid w:val="3E4F37CD"/>
    <w:rsid w:val="3E6F0C96"/>
    <w:rsid w:val="3E77D8A1"/>
    <w:rsid w:val="3E9F04DA"/>
    <w:rsid w:val="3EBFAD84"/>
    <w:rsid w:val="3EBFC752"/>
    <w:rsid w:val="3ED32BFC"/>
    <w:rsid w:val="3EDD02F4"/>
    <w:rsid w:val="3EDE1022"/>
    <w:rsid w:val="3EEB5D4A"/>
    <w:rsid w:val="3EEBA458"/>
    <w:rsid w:val="3EF389C7"/>
    <w:rsid w:val="3EF566B1"/>
    <w:rsid w:val="3EF5A99A"/>
    <w:rsid w:val="3EF732E2"/>
    <w:rsid w:val="3EFEF7CF"/>
    <w:rsid w:val="3EFEFF2B"/>
    <w:rsid w:val="3F151E49"/>
    <w:rsid w:val="3F1F79F2"/>
    <w:rsid w:val="3F3EBFC6"/>
    <w:rsid w:val="3F3FF8DE"/>
    <w:rsid w:val="3F5DBD5F"/>
    <w:rsid w:val="3F6F99E1"/>
    <w:rsid w:val="3F756CB8"/>
    <w:rsid w:val="3F7A4354"/>
    <w:rsid w:val="3F7A67E4"/>
    <w:rsid w:val="3F7B7ADD"/>
    <w:rsid w:val="3F7C5A14"/>
    <w:rsid w:val="3F7DFA15"/>
    <w:rsid w:val="3F7F1EBC"/>
    <w:rsid w:val="3F995A0D"/>
    <w:rsid w:val="3F9E8845"/>
    <w:rsid w:val="3F9F337A"/>
    <w:rsid w:val="3FA94C0F"/>
    <w:rsid w:val="3FB5A534"/>
    <w:rsid w:val="3FB764AC"/>
    <w:rsid w:val="3FB77FF8"/>
    <w:rsid w:val="3FBD4F4C"/>
    <w:rsid w:val="3FBD5A79"/>
    <w:rsid w:val="3FBF868C"/>
    <w:rsid w:val="3FD5BE88"/>
    <w:rsid w:val="3FD91291"/>
    <w:rsid w:val="3FDE4C75"/>
    <w:rsid w:val="3FDE7334"/>
    <w:rsid w:val="3FDEA7C8"/>
    <w:rsid w:val="3FDF1319"/>
    <w:rsid w:val="3FDFAE2D"/>
    <w:rsid w:val="3FDFC265"/>
    <w:rsid w:val="3FE5D05A"/>
    <w:rsid w:val="3FEBF84D"/>
    <w:rsid w:val="3FED9727"/>
    <w:rsid w:val="3FEF2593"/>
    <w:rsid w:val="3FF5C42F"/>
    <w:rsid w:val="3FF6BA47"/>
    <w:rsid w:val="3FF732CB"/>
    <w:rsid w:val="3FF7D319"/>
    <w:rsid w:val="3FF7ED69"/>
    <w:rsid w:val="3FF9F5D2"/>
    <w:rsid w:val="3FFA74FF"/>
    <w:rsid w:val="3FFE9EB0"/>
    <w:rsid w:val="3FFF620B"/>
    <w:rsid w:val="3FFF7CEE"/>
    <w:rsid w:val="3FFFC108"/>
    <w:rsid w:val="3FFFF1DE"/>
    <w:rsid w:val="40C60753"/>
    <w:rsid w:val="419F03F9"/>
    <w:rsid w:val="41CA257F"/>
    <w:rsid w:val="41D50910"/>
    <w:rsid w:val="433731A8"/>
    <w:rsid w:val="43675823"/>
    <w:rsid w:val="4376E300"/>
    <w:rsid w:val="437C1F45"/>
    <w:rsid w:val="43FF1331"/>
    <w:rsid w:val="44FD05E4"/>
    <w:rsid w:val="45F7050B"/>
    <w:rsid w:val="469814BD"/>
    <w:rsid w:val="469F5C4D"/>
    <w:rsid w:val="47220AC2"/>
    <w:rsid w:val="473736FE"/>
    <w:rsid w:val="47BF91EB"/>
    <w:rsid w:val="47EBC3C5"/>
    <w:rsid w:val="47FBC426"/>
    <w:rsid w:val="47FFA41D"/>
    <w:rsid w:val="48516FB5"/>
    <w:rsid w:val="48B25D55"/>
    <w:rsid w:val="48D43D0B"/>
    <w:rsid w:val="4961356F"/>
    <w:rsid w:val="4977030B"/>
    <w:rsid w:val="49DF0B3A"/>
    <w:rsid w:val="49FF38A8"/>
    <w:rsid w:val="49FFCAA9"/>
    <w:rsid w:val="4A244932"/>
    <w:rsid w:val="4A666EDF"/>
    <w:rsid w:val="4AD9B32F"/>
    <w:rsid w:val="4AFF0674"/>
    <w:rsid w:val="4BAFFB78"/>
    <w:rsid w:val="4BBFF95F"/>
    <w:rsid w:val="4BFD448A"/>
    <w:rsid w:val="4C497552"/>
    <w:rsid w:val="4C7A7005"/>
    <w:rsid w:val="4CF3610B"/>
    <w:rsid w:val="4D9F066A"/>
    <w:rsid w:val="4DB7DB71"/>
    <w:rsid w:val="4DDF61F7"/>
    <w:rsid w:val="4DE07BD1"/>
    <w:rsid w:val="4DE95DDF"/>
    <w:rsid w:val="4DF23BA9"/>
    <w:rsid w:val="4DF6777C"/>
    <w:rsid w:val="4DF78B74"/>
    <w:rsid w:val="4DF89D7E"/>
    <w:rsid w:val="4E97608A"/>
    <w:rsid w:val="4EBCAFBE"/>
    <w:rsid w:val="4F5F0B3D"/>
    <w:rsid w:val="4F970027"/>
    <w:rsid w:val="4FA53D36"/>
    <w:rsid w:val="4FB6F509"/>
    <w:rsid w:val="4FBEEFDB"/>
    <w:rsid w:val="4FD7CCA5"/>
    <w:rsid w:val="4FF309BF"/>
    <w:rsid w:val="4FF912A0"/>
    <w:rsid w:val="4FFDC918"/>
    <w:rsid w:val="4FFEC31D"/>
    <w:rsid w:val="4FFF4971"/>
    <w:rsid w:val="4FFF5AEE"/>
    <w:rsid w:val="4FFFD4CB"/>
    <w:rsid w:val="4FFFF44F"/>
    <w:rsid w:val="50EF43D0"/>
    <w:rsid w:val="5116F641"/>
    <w:rsid w:val="516F6B28"/>
    <w:rsid w:val="51F3A5B8"/>
    <w:rsid w:val="527A1574"/>
    <w:rsid w:val="52B81940"/>
    <w:rsid w:val="52FF7CEA"/>
    <w:rsid w:val="532F74D2"/>
    <w:rsid w:val="53EDD2A1"/>
    <w:rsid w:val="53FA3C53"/>
    <w:rsid w:val="53FDAAB3"/>
    <w:rsid w:val="53FDD51E"/>
    <w:rsid w:val="547B231D"/>
    <w:rsid w:val="5498E319"/>
    <w:rsid w:val="54CE64E5"/>
    <w:rsid w:val="54DF2FCC"/>
    <w:rsid w:val="54E9135D"/>
    <w:rsid w:val="54FF2051"/>
    <w:rsid w:val="554B00FD"/>
    <w:rsid w:val="555F3705"/>
    <w:rsid w:val="556FF7B8"/>
    <w:rsid w:val="55CEC3B9"/>
    <w:rsid w:val="55DF489A"/>
    <w:rsid w:val="55DF9F59"/>
    <w:rsid w:val="55F7DA9B"/>
    <w:rsid w:val="55FDEEF5"/>
    <w:rsid w:val="566662CB"/>
    <w:rsid w:val="5677DE7B"/>
    <w:rsid w:val="569F0646"/>
    <w:rsid w:val="569FE40A"/>
    <w:rsid w:val="56BF21E3"/>
    <w:rsid w:val="56C04267"/>
    <w:rsid w:val="56DF88B8"/>
    <w:rsid w:val="56DFEFA3"/>
    <w:rsid w:val="56F59466"/>
    <w:rsid w:val="56F7DC7C"/>
    <w:rsid w:val="56FAD12B"/>
    <w:rsid w:val="56FAD831"/>
    <w:rsid w:val="56FCDBE2"/>
    <w:rsid w:val="56FD5780"/>
    <w:rsid w:val="56FF6192"/>
    <w:rsid w:val="56FF66EB"/>
    <w:rsid w:val="5728768E"/>
    <w:rsid w:val="573F3A30"/>
    <w:rsid w:val="575FBD6E"/>
    <w:rsid w:val="576FAD6E"/>
    <w:rsid w:val="577D1F71"/>
    <w:rsid w:val="57AE0350"/>
    <w:rsid w:val="57DD3E68"/>
    <w:rsid w:val="57E5ECE2"/>
    <w:rsid w:val="57EDE94B"/>
    <w:rsid w:val="57EE70A6"/>
    <w:rsid w:val="57F7A7F1"/>
    <w:rsid w:val="57FA78BD"/>
    <w:rsid w:val="57FB3CB7"/>
    <w:rsid w:val="57FB90A6"/>
    <w:rsid w:val="57FF822C"/>
    <w:rsid w:val="583F0DC9"/>
    <w:rsid w:val="599EC306"/>
    <w:rsid w:val="59BE2B4A"/>
    <w:rsid w:val="59BF3F6A"/>
    <w:rsid w:val="59CF1EA5"/>
    <w:rsid w:val="59E9CE7A"/>
    <w:rsid w:val="59EEAB4B"/>
    <w:rsid w:val="59F5BB2B"/>
    <w:rsid w:val="59FC77FA"/>
    <w:rsid w:val="5A36150F"/>
    <w:rsid w:val="5AAD0254"/>
    <w:rsid w:val="5ADB6D0C"/>
    <w:rsid w:val="5B3F2339"/>
    <w:rsid w:val="5B5E65F3"/>
    <w:rsid w:val="5B7E6D97"/>
    <w:rsid w:val="5B9FBC0D"/>
    <w:rsid w:val="5BBE8710"/>
    <w:rsid w:val="5BBF92BB"/>
    <w:rsid w:val="5BC86423"/>
    <w:rsid w:val="5BDEF207"/>
    <w:rsid w:val="5BEFF9F3"/>
    <w:rsid w:val="5BF32AEA"/>
    <w:rsid w:val="5BF7C43E"/>
    <w:rsid w:val="5BFBE265"/>
    <w:rsid w:val="5BFCF543"/>
    <w:rsid w:val="5BFF5C38"/>
    <w:rsid w:val="5BFF78A8"/>
    <w:rsid w:val="5BFFB3AC"/>
    <w:rsid w:val="5BFFF22C"/>
    <w:rsid w:val="5C1B846E"/>
    <w:rsid w:val="5C6EBB5E"/>
    <w:rsid w:val="5C7F7979"/>
    <w:rsid w:val="5C9EB3E4"/>
    <w:rsid w:val="5CBF18AB"/>
    <w:rsid w:val="5CBFC960"/>
    <w:rsid w:val="5CEB04D5"/>
    <w:rsid w:val="5CFB5D62"/>
    <w:rsid w:val="5CFF3A4E"/>
    <w:rsid w:val="5D2EB9E7"/>
    <w:rsid w:val="5D53CAE9"/>
    <w:rsid w:val="5D6CCA57"/>
    <w:rsid w:val="5D77D7CB"/>
    <w:rsid w:val="5D92680F"/>
    <w:rsid w:val="5DDC5CDC"/>
    <w:rsid w:val="5DE367DA"/>
    <w:rsid w:val="5DE52119"/>
    <w:rsid w:val="5DF4965A"/>
    <w:rsid w:val="5DF5F3C7"/>
    <w:rsid w:val="5DFBC7A0"/>
    <w:rsid w:val="5DFDCC72"/>
    <w:rsid w:val="5DFF639D"/>
    <w:rsid w:val="5DFF727E"/>
    <w:rsid w:val="5E23C2BF"/>
    <w:rsid w:val="5E5C9596"/>
    <w:rsid w:val="5E734F92"/>
    <w:rsid w:val="5E7B41AE"/>
    <w:rsid w:val="5E7B6DA9"/>
    <w:rsid w:val="5E7D6B8A"/>
    <w:rsid w:val="5E9945BD"/>
    <w:rsid w:val="5EB72901"/>
    <w:rsid w:val="5EBB671F"/>
    <w:rsid w:val="5EBE77DA"/>
    <w:rsid w:val="5EDBF8E2"/>
    <w:rsid w:val="5EDFF61F"/>
    <w:rsid w:val="5EE76686"/>
    <w:rsid w:val="5EF73162"/>
    <w:rsid w:val="5EFC47FE"/>
    <w:rsid w:val="5F1A4672"/>
    <w:rsid w:val="5F1ECF56"/>
    <w:rsid w:val="5F1FC57C"/>
    <w:rsid w:val="5F212CA2"/>
    <w:rsid w:val="5F39B220"/>
    <w:rsid w:val="5F4C4700"/>
    <w:rsid w:val="5F6BDE88"/>
    <w:rsid w:val="5F6F4E80"/>
    <w:rsid w:val="5F76FF6E"/>
    <w:rsid w:val="5F7A0A07"/>
    <w:rsid w:val="5F7B7480"/>
    <w:rsid w:val="5F7F5072"/>
    <w:rsid w:val="5F979FAC"/>
    <w:rsid w:val="5F98F5AE"/>
    <w:rsid w:val="5FAF5639"/>
    <w:rsid w:val="5FB72EB9"/>
    <w:rsid w:val="5FBA6E86"/>
    <w:rsid w:val="5FBB66ED"/>
    <w:rsid w:val="5FBF6152"/>
    <w:rsid w:val="5FC51408"/>
    <w:rsid w:val="5FCB27A3"/>
    <w:rsid w:val="5FCE404C"/>
    <w:rsid w:val="5FCF16E5"/>
    <w:rsid w:val="5FD3308F"/>
    <w:rsid w:val="5FD92450"/>
    <w:rsid w:val="5FDBD11F"/>
    <w:rsid w:val="5FDD7816"/>
    <w:rsid w:val="5FDFE365"/>
    <w:rsid w:val="5FE572D9"/>
    <w:rsid w:val="5FEB6050"/>
    <w:rsid w:val="5FED8B1C"/>
    <w:rsid w:val="5FEFF074"/>
    <w:rsid w:val="5FF332BE"/>
    <w:rsid w:val="5FF5B868"/>
    <w:rsid w:val="5FF6EEC7"/>
    <w:rsid w:val="5FF71985"/>
    <w:rsid w:val="5FF725D9"/>
    <w:rsid w:val="5FF73D3E"/>
    <w:rsid w:val="5FF9FEB3"/>
    <w:rsid w:val="5FFCD86C"/>
    <w:rsid w:val="5FFD8EB0"/>
    <w:rsid w:val="5FFEB1C3"/>
    <w:rsid w:val="5FFEC063"/>
    <w:rsid w:val="5FFF1616"/>
    <w:rsid w:val="5FFF6736"/>
    <w:rsid w:val="5FFF84B6"/>
    <w:rsid w:val="5FFF9A21"/>
    <w:rsid w:val="60A85FA1"/>
    <w:rsid w:val="611E4CE6"/>
    <w:rsid w:val="616C23DE"/>
    <w:rsid w:val="61967E27"/>
    <w:rsid w:val="61F8244A"/>
    <w:rsid w:val="61FFA052"/>
    <w:rsid w:val="62392EB4"/>
    <w:rsid w:val="62D064D2"/>
    <w:rsid w:val="62FBFCAE"/>
    <w:rsid w:val="632B5CBF"/>
    <w:rsid w:val="6335E143"/>
    <w:rsid w:val="63CA880B"/>
    <w:rsid w:val="63D5DDD0"/>
    <w:rsid w:val="63FE0A16"/>
    <w:rsid w:val="64426B0C"/>
    <w:rsid w:val="647F5D1D"/>
    <w:rsid w:val="648E5907"/>
    <w:rsid w:val="65A25A5D"/>
    <w:rsid w:val="65B456E9"/>
    <w:rsid w:val="65B85286"/>
    <w:rsid w:val="65E78EF0"/>
    <w:rsid w:val="65ECC2B0"/>
    <w:rsid w:val="65EFBACA"/>
    <w:rsid w:val="65F5E6F9"/>
    <w:rsid w:val="65F86F6F"/>
    <w:rsid w:val="663D38C7"/>
    <w:rsid w:val="664BA66D"/>
    <w:rsid w:val="670E46A1"/>
    <w:rsid w:val="67314A2C"/>
    <w:rsid w:val="673F8576"/>
    <w:rsid w:val="676FADFC"/>
    <w:rsid w:val="67763B56"/>
    <w:rsid w:val="677B6DB9"/>
    <w:rsid w:val="677BFC65"/>
    <w:rsid w:val="678B501F"/>
    <w:rsid w:val="67AF3826"/>
    <w:rsid w:val="67AFD8F1"/>
    <w:rsid w:val="67B4756A"/>
    <w:rsid w:val="67B7D67C"/>
    <w:rsid w:val="67BCEC78"/>
    <w:rsid w:val="67BE42A7"/>
    <w:rsid w:val="67CF8861"/>
    <w:rsid w:val="67EE298B"/>
    <w:rsid w:val="67F1B66D"/>
    <w:rsid w:val="67F70BD1"/>
    <w:rsid w:val="67FD1DAB"/>
    <w:rsid w:val="67FED5F2"/>
    <w:rsid w:val="67FF50C7"/>
    <w:rsid w:val="67FFAABC"/>
    <w:rsid w:val="6814614D"/>
    <w:rsid w:val="68DDAB99"/>
    <w:rsid w:val="68FEB38C"/>
    <w:rsid w:val="690C1F68"/>
    <w:rsid w:val="696F0988"/>
    <w:rsid w:val="69B4CD86"/>
    <w:rsid w:val="69D760FF"/>
    <w:rsid w:val="69DEF0EE"/>
    <w:rsid w:val="69DFFF03"/>
    <w:rsid w:val="69E96956"/>
    <w:rsid w:val="69EB2C4A"/>
    <w:rsid w:val="69F7876F"/>
    <w:rsid w:val="69FF4EE8"/>
    <w:rsid w:val="6A9123D9"/>
    <w:rsid w:val="6AAA4E8C"/>
    <w:rsid w:val="6AAA7787"/>
    <w:rsid w:val="6ADE17B7"/>
    <w:rsid w:val="6AFDA10D"/>
    <w:rsid w:val="6B174F26"/>
    <w:rsid w:val="6B250CC2"/>
    <w:rsid w:val="6B5862AA"/>
    <w:rsid w:val="6B67F012"/>
    <w:rsid w:val="6B690FC6"/>
    <w:rsid w:val="6B6EACC5"/>
    <w:rsid w:val="6BB9504A"/>
    <w:rsid w:val="6BBB6713"/>
    <w:rsid w:val="6BBF0B59"/>
    <w:rsid w:val="6BEB1295"/>
    <w:rsid w:val="6BEE7AA2"/>
    <w:rsid w:val="6BEFC0D4"/>
    <w:rsid w:val="6BEFC950"/>
    <w:rsid w:val="6BF863BF"/>
    <w:rsid w:val="6BFF06E9"/>
    <w:rsid w:val="6BFFB52E"/>
    <w:rsid w:val="6BFFDEF4"/>
    <w:rsid w:val="6C1DC892"/>
    <w:rsid w:val="6C35A6D6"/>
    <w:rsid w:val="6C5783BC"/>
    <w:rsid w:val="6C6918C7"/>
    <w:rsid w:val="6C7F0951"/>
    <w:rsid w:val="6C7F9869"/>
    <w:rsid w:val="6C9D0B3F"/>
    <w:rsid w:val="6CED964B"/>
    <w:rsid w:val="6CEFCB33"/>
    <w:rsid w:val="6CFF9184"/>
    <w:rsid w:val="6D22DDA3"/>
    <w:rsid w:val="6D50C991"/>
    <w:rsid w:val="6D6D4657"/>
    <w:rsid w:val="6D99AD13"/>
    <w:rsid w:val="6DAE2EAB"/>
    <w:rsid w:val="6DBF10DA"/>
    <w:rsid w:val="6DCE0D40"/>
    <w:rsid w:val="6DDA47C2"/>
    <w:rsid w:val="6DDF0518"/>
    <w:rsid w:val="6DEB495C"/>
    <w:rsid w:val="6DEEDBEC"/>
    <w:rsid w:val="6DFB3F5C"/>
    <w:rsid w:val="6DFC5DFD"/>
    <w:rsid w:val="6DFEC955"/>
    <w:rsid w:val="6DFF06F1"/>
    <w:rsid w:val="6DFF1908"/>
    <w:rsid w:val="6DFFD244"/>
    <w:rsid w:val="6DFFF30A"/>
    <w:rsid w:val="6E363837"/>
    <w:rsid w:val="6E393DE4"/>
    <w:rsid w:val="6E442175"/>
    <w:rsid w:val="6E4C0C5C"/>
    <w:rsid w:val="6E4D5EE7"/>
    <w:rsid w:val="6E63C3CB"/>
    <w:rsid w:val="6E6C6C08"/>
    <w:rsid w:val="6E7DE185"/>
    <w:rsid w:val="6EB567AF"/>
    <w:rsid w:val="6EBF789E"/>
    <w:rsid w:val="6EC5724B"/>
    <w:rsid w:val="6ECDCC5C"/>
    <w:rsid w:val="6ED6FCB5"/>
    <w:rsid w:val="6EDE2612"/>
    <w:rsid w:val="6EDEECA7"/>
    <w:rsid w:val="6EDFB272"/>
    <w:rsid w:val="6EE71D68"/>
    <w:rsid w:val="6EEB8100"/>
    <w:rsid w:val="6EEEF343"/>
    <w:rsid w:val="6EEF0D79"/>
    <w:rsid w:val="6EF75DCF"/>
    <w:rsid w:val="6EF7CB88"/>
    <w:rsid w:val="6EFE46A7"/>
    <w:rsid w:val="6EFEF8C2"/>
    <w:rsid w:val="6EFF0F38"/>
    <w:rsid w:val="6EFFC99A"/>
    <w:rsid w:val="6F4F2F55"/>
    <w:rsid w:val="6F4FFD38"/>
    <w:rsid w:val="6F5F2B3D"/>
    <w:rsid w:val="6F5FABCF"/>
    <w:rsid w:val="6F6F8612"/>
    <w:rsid w:val="6F7E11C7"/>
    <w:rsid w:val="6F7FEDB6"/>
    <w:rsid w:val="6F95A204"/>
    <w:rsid w:val="6F978BDF"/>
    <w:rsid w:val="6F9FB923"/>
    <w:rsid w:val="6FAA8655"/>
    <w:rsid w:val="6FAF1ECE"/>
    <w:rsid w:val="6FB7BF3B"/>
    <w:rsid w:val="6FB7CFA7"/>
    <w:rsid w:val="6FBF2305"/>
    <w:rsid w:val="6FBF762E"/>
    <w:rsid w:val="6FBF9D4C"/>
    <w:rsid w:val="6FBFA83A"/>
    <w:rsid w:val="6FCB0CF7"/>
    <w:rsid w:val="6FCDA46A"/>
    <w:rsid w:val="6FD73154"/>
    <w:rsid w:val="6FDE0ACC"/>
    <w:rsid w:val="6FDEE6F1"/>
    <w:rsid w:val="6FDF6533"/>
    <w:rsid w:val="6FDF97BC"/>
    <w:rsid w:val="6FE3D82F"/>
    <w:rsid w:val="6FE3E1E4"/>
    <w:rsid w:val="6FEE6ECB"/>
    <w:rsid w:val="6FEFA54A"/>
    <w:rsid w:val="6FF5537C"/>
    <w:rsid w:val="6FF7DF2D"/>
    <w:rsid w:val="6FFA0F03"/>
    <w:rsid w:val="6FFAA250"/>
    <w:rsid w:val="6FFB2E4B"/>
    <w:rsid w:val="6FFB946D"/>
    <w:rsid w:val="6FFCDD6E"/>
    <w:rsid w:val="6FFD4663"/>
    <w:rsid w:val="6FFE14EF"/>
    <w:rsid w:val="6FFF037D"/>
    <w:rsid w:val="6FFF1814"/>
    <w:rsid w:val="6FFF226F"/>
    <w:rsid w:val="6FFF8EF3"/>
    <w:rsid w:val="6FFFB103"/>
    <w:rsid w:val="6FFFC55D"/>
    <w:rsid w:val="70DA0EB4"/>
    <w:rsid w:val="70DFB66C"/>
    <w:rsid w:val="71393E4F"/>
    <w:rsid w:val="71465FE5"/>
    <w:rsid w:val="714BDAB6"/>
    <w:rsid w:val="71D5424A"/>
    <w:rsid w:val="71DFF8A2"/>
    <w:rsid w:val="71FABBF7"/>
    <w:rsid w:val="71FB86D6"/>
    <w:rsid w:val="7220374A"/>
    <w:rsid w:val="72C22F53"/>
    <w:rsid w:val="72F97C54"/>
    <w:rsid w:val="732E6292"/>
    <w:rsid w:val="733F4CC3"/>
    <w:rsid w:val="733F9720"/>
    <w:rsid w:val="733FBACE"/>
    <w:rsid w:val="735C7E3C"/>
    <w:rsid w:val="736DF891"/>
    <w:rsid w:val="737DD4E2"/>
    <w:rsid w:val="73920EBF"/>
    <w:rsid w:val="73CB87EA"/>
    <w:rsid w:val="73CE3DFE"/>
    <w:rsid w:val="73D51E2F"/>
    <w:rsid w:val="73D71BFC"/>
    <w:rsid w:val="73DCA806"/>
    <w:rsid w:val="73EE19EE"/>
    <w:rsid w:val="73FBC552"/>
    <w:rsid w:val="73FC9E0E"/>
    <w:rsid w:val="73FD7F42"/>
    <w:rsid w:val="73FE8EFF"/>
    <w:rsid w:val="73FEDFA3"/>
    <w:rsid w:val="741373FD"/>
    <w:rsid w:val="74250D7D"/>
    <w:rsid w:val="745EEFBF"/>
    <w:rsid w:val="745F5302"/>
    <w:rsid w:val="747178EC"/>
    <w:rsid w:val="747CD4F2"/>
    <w:rsid w:val="74FA7AA0"/>
    <w:rsid w:val="74FD6FD7"/>
    <w:rsid w:val="75581C92"/>
    <w:rsid w:val="757C6898"/>
    <w:rsid w:val="758F436B"/>
    <w:rsid w:val="758F7BEE"/>
    <w:rsid w:val="75BFCF10"/>
    <w:rsid w:val="75EF60A8"/>
    <w:rsid w:val="75F409AE"/>
    <w:rsid w:val="75F76CC6"/>
    <w:rsid w:val="75FBE8A1"/>
    <w:rsid w:val="75FC96F9"/>
    <w:rsid w:val="75FD233A"/>
    <w:rsid w:val="75FF07B8"/>
    <w:rsid w:val="76271066"/>
    <w:rsid w:val="765FE535"/>
    <w:rsid w:val="766FE1EA"/>
    <w:rsid w:val="767D9909"/>
    <w:rsid w:val="767EDDED"/>
    <w:rsid w:val="76AF4E51"/>
    <w:rsid w:val="76BFC630"/>
    <w:rsid w:val="76DD072D"/>
    <w:rsid w:val="76DE1D38"/>
    <w:rsid w:val="76DF0815"/>
    <w:rsid w:val="76DF59CD"/>
    <w:rsid w:val="76DFC9BD"/>
    <w:rsid w:val="76EF1990"/>
    <w:rsid w:val="76F6133D"/>
    <w:rsid w:val="76F97F99"/>
    <w:rsid w:val="76FA820A"/>
    <w:rsid w:val="76FD46D9"/>
    <w:rsid w:val="76FF138B"/>
    <w:rsid w:val="771B9710"/>
    <w:rsid w:val="773E4F5E"/>
    <w:rsid w:val="7757A74E"/>
    <w:rsid w:val="775D652C"/>
    <w:rsid w:val="775F5483"/>
    <w:rsid w:val="776733B0"/>
    <w:rsid w:val="776D38FC"/>
    <w:rsid w:val="776D7C8F"/>
    <w:rsid w:val="776FFA69"/>
    <w:rsid w:val="77772EC5"/>
    <w:rsid w:val="777752A1"/>
    <w:rsid w:val="777B42D0"/>
    <w:rsid w:val="777D3AA1"/>
    <w:rsid w:val="777F777A"/>
    <w:rsid w:val="777F838C"/>
    <w:rsid w:val="778EF698"/>
    <w:rsid w:val="7796550A"/>
    <w:rsid w:val="779859C1"/>
    <w:rsid w:val="779F2487"/>
    <w:rsid w:val="779FFA0B"/>
    <w:rsid w:val="77A45FD4"/>
    <w:rsid w:val="77A620AA"/>
    <w:rsid w:val="77A7C211"/>
    <w:rsid w:val="77AD3A68"/>
    <w:rsid w:val="77B98922"/>
    <w:rsid w:val="77B9FB7F"/>
    <w:rsid w:val="77BFB2BF"/>
    <w:rsid w:val="77BFD179"/>
    <w:rsid w:val="77CE2299"/>
    <w:rsid w:val="77DF22C4"/>
    <w:rsid w:val="77DF88A2"/>
    <w:rsid w:val="77EB83A6"/>
    <w:rsid w:val="77EE49FF"/>
    <w:rsid w:val="77F34312"/>
    <w:rsid w:val="77F397F1"/>
    <w:rsid w:val="77F39D9E"/>
    <w:rsid w:val="77F6C5D7"/>
    <w:rsid w:val="77F75A9C"/>
    <w:rsid w:val="77F7F63A"/>
    <w:rsid w:val="77F9B79D"/>
    <w:rsid w:val="77FA0FFA"/>
    <w:rsid w:val="77FBAAB9"/>
    <w:rsid w:val="77FBBC0B"/>
    <w:rsid w:val="77FBD1A8"/>
    <w:rsid w:val="77FE732D"/>
    <w:rsid w:val="77FF2CB7"/>
    <w:rsid w:val="77FF5772"/>
    <w:rsid w:val="77FFC874"/>
    <w:rsid w:val="77FFE6C5"/>
    <w:rsid w:val="7834009E"/>
    <w:rsid w:val="783D7847"/>
    <w:rsid w:val="78A60180"/>
    <w:rsid w:val="78BED100"/>
    <w:rsid w:val="78DDBFC9"/>
    <w:rsid w:val="78E62600"/>
    <w:rsid w:val="78ECFF9C"/>
    <w:rsid w:val="78EF7D0B"/>
    <w:rsid w:val="78F7DBAF"/>
    <w:rsid w:val="78FBA406"/>
    <w:rsid w:val="79053EE1"/>
    <w:rsid w:val="792F52F4"/>
    <w:rsid w:val="79350312"/>
    <w:rsid w:val="795F5C27"/>
    <w:rsid w:val="799F6CCD"/>
    <w:rsid w:val="799F97E4"/>
    <w:rsid w:val="79A67472"/>
    <w:rsid w:val="79B698C6"/>
    <w:rsid w:val="79BB461E"/>
    <w:rsid w:val="79CC7F63"/>
    <w:rsid w:val="79DB0704"/>
    <w:rsid w:val="79F301B4"/>
    <w:rsid w:val="79FFBB1F"/>
    <w:rsid w:val="79FFC590"/>
    <w:rsid w:val="7A06CAAC"/>
    <w:rsid w:val="7A6965C9"/>
    <w:rsid w:val="7A6F4C3C"/>
    <w:rsid w:val="7A794B22"/>
    <w:rsid w:val="7A7FC8CB"/>
    <w:rsid w:val="7AB741E1"/>
    <w:rsid w:val="7ABE3AE9"/>
    <w:rsid w:val="7ADD3917"/>
    <w:rsid w:val="7ADEB478"/>
    <w:rsid w:val="7AE2CE35"/>
    <w:rsid w:val="7AEC944A"/>
    <w:rsid w:val="7AEFF610"/>
    <w:rsid w:val="7AF394B0"/>
    <w:rsid w:val="7AF5668C"/>
    <w:rsid w:val="7AF6AF11"/>
    <w:rsid w:val="7AFD9487"/>
    <w:rsid w:val="7B12E95F"/>
    <w:rsid w:val="7B3FD1F2"/>
    <w:rsid w:val="7B4D9D78"/>
    <w:rsid w:val="7B5B4240"/>
    <w:rsid w:val="7B67489D"/>
    <w:rsid w:val="7B750ABF"/>
    <w:rsid w:val="7B77986B"/>
    <w:rsid w:val="7B7F56C0"/>
    <w:rsid w:val="7B7F8719"/>
    <w:rsid w:val="7B7FD6FC"/>
    <w:rsid w:val="7B815392"/>
    <w:rsid w:val="7B86E22C"/>
    <w:rsid w:val="7B9BF131"/>
    <w:rsid w:val="7BA1A7FC"/>
    <w:rsid w:val="7BAA75A7"/>
    <w:rsid w:val="7BAD0A2F"/>
    <w:rsid w:val="7BAF9A72"/>
    <w:rsid w:val="7BAFCC20"/>
    <w:rsid w:val="7BB7EBDF"/>
    <w:rsid w:val="7BBD2286"/>
    <w:rsid w:val="7BBD7972"/>
    <w:rsid w:val="7BCB2AAA"/>
    <w:rsid w:val="7BD5A0D6"/>
    <w:rsid w:val="7BDED16D"/>
    <w:rsid w:val="7BEB4BDB"/>
    <w:rsid w:val="7BEE6DBA"/>
    <w:rsid w:val="7BEFD203"/>
    <w:rsid w:val="7BEFDEAA"/>
    <w:rsid w:val="7BF23785"/>
    <w:rsid w:val="7BF37BF5"/>
    <w:rsid w:val="7BF54FB2"/>
    <w:rsid w:val="7BF627AA"/>
    <w:rsid w:val="7BF670BF"/>
    <w:rsid w:val="7BFB8AC5"/>
    <w:rsid w:val="7BFB9124"/>
    <w:rsid w:val="7BFB966B"/>
    <w:rsid w:val="7BFE253E"/>
    <w:rsid w:val="7BFE3FFF"/>
    <w:rsid w:val="7BFE5E10"/>
    <w:rsid w:val="7BFE696C"/>
    <w:rsid w:val="7BFED450"/>
    <w:rsid w:val="7BFF0095"/>
    <w:rsid w:val="7BFF5D99"/>
    <w:rsid w:val="7BFF5F93"/>
    <w:rsid w:val="7BFF5FC9"/>
    <w:rsid w:val="7BFF6908"/>
    <w:rsid w:val="7BFF8407"/>
    <w:rsid w:val="7BFFED17"/>
    <w:rsid w:val="7C5C333C"/>
    <w:rsid w:val="7C7EAFEF"/>
    <w:rsid w:val="7CAFE283"/>
    <w:rsid w:val="7CBDA256"/>
    <w:rsid w:val="7CBE8F45"/>
    <w:rsid w:val="7CCD59C7"/>
    <w:rsid w:val="7CCF8F82"/>
    <w:rsid w:val="7CDB952A"/>
    <w:rsid w:val="7CDE1E88"/>
    <w:rsid w:val="7CDF0574"/>
    <w:rsid w:val="7CDF7571"/>
    <w:rsid w:val="7CF5E672"/>
    <w:rsid w:val="7CF69C0F"/>
    <w:rsid w:val="7CF7950F"/>
    <w:rsid w:val="7CFF1A89"/>
    <w:rsid w:val="7CFF8809"/>
    <w:rsid w:val="7CFFDC51"/>
    <w:rsid w:val="7D5181A6"/>
    <w:rsid w:val="7D56D902"/>
    <w:rsid w:val="7D68E60A"/>
    <w:rsid w:val="7D69243A"/>
    <w:rsid w:val="7D6F0746"/>
    <w:rsid w:val="7D7AF1C0"/>
    <w:rsid w:val="7D7B15FD"/>
    <w:rsid w:val="7D7DB1A4"/>
    <w:rsid w:val="7D7F0408"/>
    <w:rsid w:val="7D7F2527"/>
    <w:rsid w:val="7D7F33F6"/>
    <w:rsid w:val="7D7F77BA"/>
    <w:rsid w:val="7D7F85DB"/>
    <w:rsid w:val="7D7F9D10"/>
    <w:rsid w:val="7D8EFA46"/>
    <w:rsid w:val="7D9BB378"/>
    <w:rsid w:val="7DAF8E6E"/>
    <w:rsid w:val="7DB7C901"/>
    <w:rsid w:val="7DBE1A6D"/>
    <w:rsid w:val="7DD5E9C0"/>
    <w:rsid w:val="7DD6CC6D"/>
    <w:rsid w:val="7DD74C4B"/>
    <w:rsid w:val="7DDC3A2F"/>
    <w:rsid w:val="7DDEFE37"/>
    <w:rsid w:val="7DDF6540"/>
    <w:rsid w:val="7DE75ABC"/>
    <w:rsid w:val="7DEB74CF"/>
    <w:rsid w:val="7DEB84C4"/>
    <w:rsid w:val="7DEC24BA"/>
    <w:rsid w:val="7DEFF713"/>
    <w:rsid w:val="7DF504B6"/>
    <w:rsid w:val="7DF61DFF"/>
    <w:rsid w:val="7DFA1092"/>
    <w:rsid w:val="7DFA8073"/>
    <w:rsid w:val="7DFBAB95"/>
    <w:rsid w:val="7DFBB9EA"/>
    <w:rsid w:val="7DFD15C5"/>
    <w:rsid w:val="7DFD37D8"/>
    <w:rsid w:val="7DFE4879"/>
    <w:rsid w:val="7DFE698D"/>
    <w:rsid w:val="7DFF11FA"/>
    <w:rsid w:val="7DFF1F45"/>
    <w:rsid w:val="7DFF3FA0"/>
    <w:rsid w:val="7DFF6AC1"/>
    <w:rsid w:val="7DFFB5F5"/>
    <w:rsid w:val="7E1B85F9"/>
    <w:rsid w:val="7E1EFA0A"/>
    <w:rsid w:val="7E37F5BB"/>
    <w:rsid w:val="7E3C8E70"/>
    <w:rsid w:val="7E3F2727"/>
    <w:rsid w:val="7E3F8859"/>
    <w:rsid w:val="7E454ADB"/>
    <w:rsid w:val="7E5A8D6B"/>
    <w:rsid w:val="7E5EB08C"/>
    <w:rsid w:val="7E6F7150"/>
    <w:rsid w:val="7E6FC02C"/>
    <w:rsid w:val="7E770E16"/>
    <w:rsid w:val="7E792573"/>
    <w:rsid w:val="7E7A2743"/>
    <w:rsid w:val="7E7B329A"/>
    <w:rsid w:val="7E7C1DCD"/>
    <w:rsid w:val="7E7F6D41"/>
    <w:rsid w:val="7E7FBEE1"/>
    <w:rsid w:val="7EA11750"/>
    <w:rsid w:val="7EAB11E3"/>
    <w:rsid w:val="7EB345E8"/>
    <w:rsid w:val="7EB376DF"/>
    <w:rsid w:val="7EB65DB7"/>
    <w:rsid w:val="7EB88A3C"/>
    <w:rsid w:val="7EBDAD5C"/>
    <w:rsid w:val="7EBF2C25"/>
    <w:rsid w:val="7EBF9347"/>
    <w:rsid w:val="7EC23E83"/>
    <w:rsid w:val="7ECD5A97"/>
    <w:rsid w:val="7EDDC1FE"/>
    <w:rsid w:val="7EDE1CF6"/>
    <w:rsid w:val="7EDF24DF"/>
    <w:rsid w:val="7EDF3E9F"/>
    <w:rsid w:val="7EDF8A9A"/>
    <w:rsid w:val="7EDFF58D"/>
    <w:rsid w:val="7EE56754"/>
    <w:rsid w:val="7EE97F29"/>
    <w:rsid w:val="7EEB887B"/>
    <w:rsid w:val="7EEBBD23"/>
    <w:rsid w:val="7EECF59D"/>
    <w:rsid w:val="7EEE58C5"/>
    <w:rsid w:val="7EF7288F"/>
    <w:rsid w:val="7EF7F15B"/>
    <w:rsid w:val="7EFB601C"/>
    <w:rsid w:val="7EFB6C4E"/>
    <w:rsid w:val="7EFB85BC"/>
    <w:rsid w:val="7EFF0672"/>
    <w:rsid w:val="7EFF4192"/>
    <w:rsid w:val="7EFF92BA"/>
    <w:rsid w:val="7EFFC750"/>
    <w:rsid w:val="7EFFDC67"/>
    <w:rsid w:val="7F05823E"/>
    <w:rsid w:val="7F0F5299"/>
    <w:rsid w:val="7F1BE480"/>
    <w:rsid w:val="7F1EAB1D"/>
    <w:rsid w:val="7F1F4DFB"/>
    <w:rsid w:val="7F2464A6"/>
    <w:rsid w:val="7F2765CD"/>
    <w:rsid w:val="7F2EC370"/>
    <w:rsid w:val="7F36636B"/>
    <w:rsid w:val="7F3A1299"/>
    <w:rsid w:val="7F3C6AE9"/>
    <w:rsid w:val="7F3EC8D0"/>
    <w:rsid w:val="7F3F6EC4"/>
    <w:rsid w:val="7F3FF562"/>
    <w:rsid w:val="7F4A67A2"/>
    <w:rsid w:val="7F53F072"/>
    <w:rsid w:val="7F5A1310"/>
    <w:rsid w:val="7F5B37E9"/>
    <w:rsid w:val="7F5F1B1E"/>
    <w:rsid w:val="7F5F2528"/>
    <w:rsid w:val="7F6AB9B9"/>
    <w:rsid w:val="7F6F0460"/>
    <w:rsid w:val="7F6F2E35"/>
    <w:rsid w:val="7F6FD599"/>
    <w:rsid w:val="7F6FEBCF"/>
    <w:rsid w:val="7F756F15"/>
    <w:rsid w:val="7F7742F7"/>
    <w:rsid w:val="7F776461"/>
    <w:rsid w:val="7F779E48"/>
    <w:rsid w:val="7F77EE7B"/>
    <w:rsid w:val="7F787FD5"/>
    <w:rsid w:val="7F7A28A0"/>
    <w:rsid w:val="7F7AF5EC"/>
    <w:rsid w:val="7F7B8B3A"/>
    <w:rsid w:val="7F7BE8CA"/>
    <w:rsid w:val="7F7D7E33"/>
    <w:rsid w:val="7F7D8F7F"/>
    <w:rsid w:val="7F7DA1B3"/>
    <w:rsid w:val="7F7F0299"/>
    <w:rsid w:val="7F7F1539"/>
    <w:rsid w:val="7F7F723D"/>
    <w:rsid w:val="7F7F933D"/>
    <w:rsid w:val="7F7FCB82"/>
    <w:rsid w:val="7F7FFAAA"/>
    <w:rsid w:val="7F8D4E48"/>
    <w:rsid w:val="7F8FA877"/>
    <w:rsid w:val="7F97030C"/>
    <w:rsid w:val="7F9ADA39"/>
    <w:rsid w:val="7F9D5CE7"/>
    <w:rsid w:val="7F9F7B39"/>
    <w:rsid w:val="7FB214F3"/>
    <w:rsid w:val="7FB3C620"/>
    <w:rsid w:val="7FB7678F"/>
    <w:rsid w:val="7FB857D0"/>
    <w:rsid w:val="7FBBF8B7"/>
    <w:rsid w:val="7FBC6ECD"/>
    <w:rsid w:val="7FBE00D1"/>
    <w:rsid w:val="7FBE5AE4"/>
    <w:rsid w:val="7FBEC406"/>
    <w:rsid w:val="7FBF4639"/>
    <w:rsid w:val="7FBF50B6"/>
    <w:rsid w:val="7FBF75F3"/>
    <w:rsid w:val="7FCAFA86"/>
    <w:rsid w:val="7FCF9E03"/>
    <w:rsid w:val="7FD14040"/>
    <w:rsid w:val="7FD231F5"/>
    <w:rsid w:val="7FD46166"/>
    <w:rsid w:val="7FD99FFB"/>
    <w:rsid w:val="7FDA5369"/>
    <w:rsid w:val="7FDBAAB1"/>
    <w:rsid w:val="7FDCCED8"/>
    <w:rsid w:val="7FDD249C"/>
    <w:rsid w:val="7FDDF23C"/>
    <w:rsid w:val="7FDE34D3"/>
    <w:rsid w:val="7FDE73AE"/>
    <w:rsid w:val="7FDEA151"/>
    <w:rsid w:val="7FDEDAEC"/>
    <w:rsid w:val="7FDEE307"/>
    <w:rsid w:val="7FDEF56E"/>
    <w:rsid w:val="7FDEF616"/>
    <w:rsid w:val="7FDEF6B1"/>
    <w:rsid w:val="7FDF0213"/>
    <w:rsid w:val="7FDFC11C"/>
    <w:rsid w:val="7FE119E9"/>
    <w:rsid w:val="7FE78A7F"/>
    <w:rsid w:val="7FE8BEC9"/>
    <w:rsid w:val="7FEB59F1"/>
    <w:rsid w:val="7FEB8542"/>
    <w:rsid w:val="7FEBA68A"/>
    <w:rsid w:val="7FEC5C6B"/>
    <w:rsid w:val="7FED9AC1"/>
    <w:rsid w:val="7FEDF808"/>
    <w:rsid w:val="7FEEB840"/>
    <w:rsid w:val="7FEF2F7B"/>
    <w:rsid w:val="7FEF5A3B"/>
    <w:rsid w:val="7FEF6901"/>
    <w:rsid w:val="7FEF87CC"/>
    <w:rsid w:val="7FEFFC74"/>
    <w:rsid w:val="7FF2386F"/>
    <w:rsid w:val="7FF575F2"/>
    <w:rsid w:val="7FF69093"/>
    <w:rsid w:val="7FF713E3"/>
    <w:rsid w:val="7FF75C2D"/>
    <w:rsid w:val="7FF7FDB0"/>
    <w:rsid w:val="7FF93219"/>
    <w:rsid w:val="7FF99F7E"/>
    <w:rsid w:val="7FFA173A"/>
    <w:rsid w:val="7FFA7E11"/>
    <w:rsid w:val="7FFAFA60"/>
    <w:rsid w:val="7FFCABF4"/>
    <w:rsid w:val="7FFD08CB"/>
    <w:rsid w:val="7FFD4526"/>
    <w:rsid w:val="7FFD56A8"/>
    <w:rsid w:val="7FFD5BEC"/>
    <w:rsid w:val="7FFDA0D4"/>
    <w:rsid w:val="7FFDB90F"/>
    <w:rsid w:val="7FFE0870"/>
    <w:rsid w:val="7FFEF213"/>
    <w:rsid w:val="7FFF260A"/>
    <w:rsid w:val="7FFF303D"/>
    <w:rsid w:val="7FFF475C"/>
    <w:rsid w:val="7FFF7B57"/>
    <w:rsid w:val="7FFF8F0C"/>
    <w:rsid w:val="7FFFACF3"/>
    <w:rsid w:val="7FFFDD40"/>
    <w:rsid w:val="7FFFE328"/>
    <w:rsid w:val="8377F1DC"/>
    <w:rsid w:val="85E7D86C"/>
    <w:rsid w:val="86BB97B1"/>
    <w:rsid w:val="86FF957A"/>
    <w:rsid w:val="87BB1023"/>
    <w:rsid w:val="87FFCE8C"/>
    <w:rsid w:val="886EF791"/>
    <w:rsid w:val="88DEC20F"/>
    <w:rsid w:val="8A7D8901"/>
    <w:rsid w:val="8ADD2119"/>
    <w:rsid w:val="8DBE78FA"/>
    <w:rsid w:val="8DF70FC1"/>
    <w:rsid w:val="8DFFE424"/>
    <w:rsid w:val="8EFF464A"/>
    <w:rsid w:val="8F31705D"/>
    <w:rsid w:val="8F6BE2E5"/>
    <w:rsid w:val="8F7B0515"/>
    <w:rsid w:val="8FFDC8C4"/>
    <w:rsid w:val="8FFE8B39"/>
    <w:rsid w:val="8FFEDE71"/>
    <w:rsid w:val="92F97436"/>
    <w:rsid w:val="93997DCD"/>
    <w:rsid w:val="93FB77ED"/>
    <w:rsid w:val="93FDF246"/>
    <w:rsid w:val="93FE2F16"/>
    <w:rsid w:val="94DD8603"/>
    <w:rsid w:val="95B3CFFF"/>
    <w:rsid w:val="95FA7047"/>
    <w:rsid w:val="95FB487C"/>
    <w:rsid w:val="95FE705E"/>
    <w:rsid w:val="95FF2D61"/>
    <w:rsid w:val="96EDBA86"/>
    <w:rsid w:val="97138B2B"/>
    <w:rsid w:val="975F83D4"/>
    <w:rsid w:val="97A7E268"/>
    <w:rsid w:val="97BBC550"/>
    <w:rsid w:val="97F9DE55"/>
    <w:rsid w:val="97FB2983"/>
    <w:rsid w:val="980F5FDB"/>
    <w:rsid w:val="987D0EF4"/>
    <w:rsid w:val="99D6E048"/>
    <w:rsid w:val="99F9F15A"/>
    <w:rsid w:val="9A3FEE65"/>
    <w:rsid w:val="9A8480C9"/>
    <w:rsid w:val="9ABB308C"/>
    <w:rsid w:val="9ABFA6F9"/>
    <w:rsid w:val="9AFE9E51"/>
    <w:rsid w:val="9AFFEDB6"/>
    <w:rsid w:val="9B2F92FB"/>
    <w:rsid w:val="9B8FEC09"/>
    <w:rsid w:val="9B977EB2"/>
    <w:rsid w:val="9B9DA1C7"/>
    <w:rsid w:val="9BB9A722"/>
    <w:rsid w:val="9BF778D1"/>
    <w:rsid w:val="9BFFB94C"/>
    <w:rsid w:val="9C3C02FE"/>
    <w:rsid w:val="9C9FBEA5"/>
    <w:rsid w:val="9D6EE3E0"/>
    <w:rsid w:val="9D8E457C"/>
    <w:rsid w:val="9DDED793"/>
    <w:rsid w:val="9DFF4B4C"/>
    <w:rsid w:val="9DFF57CD"/>
    <w:rsid w:val="9DFFC9B3"/>
    <w:rsid w:val="9E9D45E5"/>
    <w:rsid w:val="9F679AA1"/>
    <w:rsid w:val="9F7A9136"/>
    <w:rsid w:val="9F8D895F"/>
    <w:rsid w:val="9F9F6941"/>
    <w:rsid w:val="9FA339D2"/>
    <w:rsid w:val="9FB99166"/>
    <w:rsid w:val="9FBE2612"/>
    <w:rsid w:val="9FBF8DC5"/>
    <w:rsid w:val="9FCC1F18"/>
    <w:rsid w:val="9FD9F5F0"/>
    <w:rsid w:val="9FDFE4C0"/>
    <w:rsid w:val="9FEF611B"/>
    <w:rsid w:val="9FEFF1CA"/>
    <w:rsid w:val="9FF56D00"/>
    <w:rsid w:val="9FFF03D1"/>
    <w:rsid w:val="A29102CB"/>
    <w:rsid w:val="A2DDF47A"/>
    <w:rsid w:val="A2F558B4"/>
    <w:rsid w:val="A6657394"/>
    <w:rsid w:val="A6675A5E"/>
    <w:rsid w:val="A67F209B"/>
    <w:rsid w:val="A6FFB439"/>
    <w:rsid w:val="A6FFB60F"/>
    <w:rsid w:val="A7AF171B"/>
    <w:rsid w:val="A7D97811"/>
    <w:rsid w:val="A7F50D5D"/>
    <w:rsid w:val="A7FA807B"/>
    <w:rsid w:val="A978B9BE"/>
    <w:rsid w:val="A9CE0065"/>
    <w:rsid w:val="A9D775A8"/>
    <w:rsid w:val="AA2D5F40"/>
    <w:rsid w:val="AAAEE806"/>
    <w:rsid w:val="AAED5DF7"/>
    <w:rsid w:val="AAFF2B36"/>
    <w:rsid w:val="AAFF909A"/>
    <w:rsid w:val="AB6E99B6"/>
    <w:rsid w:val="ABED40A6"/>
    <w:rsid w:val="ABF7170B"/>
    <w:rsid w:val="ABFA5228"/>
    <w:rsid w:val="ABFECA83"/>
    <w:rsid w:val="ABFF8757"/>
    <w:rsid w:val="AD7700F9"/>
    <w:rsid w:val="AD7938C6"/>
    <w:rsid w:val="ADBBA652"/>
    <w:rsid w:val="ADBFC114"/>
    <w:rsid w:val="ADD35551"/>
    <w:rsid w:val="ADDF7147"/>
    <w:rsid w:val="ADE7DDF6"/>
    <w:rsid w:val="ADFFF5DF"/>
    <w:rsid w:val="AE3E7ABF"/>
    <w:rsid w:val="AE6DFF1E"/>
    <w:rsid w:val="AE77961A"/>
    <w:rsid w:val="AED3B58B"/>
    <w:rsid w:val="AEE71A7D"/>
    <w:rsid w:val="AEFECA6C"/>
    <w:rsid w:val="AEFFEB7F"/>
    <w:rsid w:val="AF0F15AF"/>
    <w:rsid w:val="AF3F68AF"/>
    <w:rsid w:val="AF5FC7AC"/>
    <w:rsid w:val="AF77FEF5"/>
    <w:rsid w:val="AF7E38EC"/>
    <w:rsid w:val="AFB18113"/>
    <w:rsid w:val="AFBB963E"/>
    <w:rsid w:val="AFD6319F"/>
    <w:rsid w:val="AFE6FEB2"/>
    <w:rsid w:val="AFEE9E37"/>
    <w:rsid w:val="AFF760D7"/>
    <w:rsid w:val="AFFEF3A2"/>
    <w:rsid w:val="B1DFAA53"/>
    <w:rsid w:val="B1EB3D79"/>
    <w:rsid w:val="B1FD9A7F"/>
    <w:rsid w:val="B25758E8"/>
    <w:rsid w:val="B2F60BD7"/>
    <w:rsid w:val="B37C3F0D"/>
    <w:rsid w:val="B3CFB6A7"/>
    <w:rsid w:val="B3DCF17C"/>
    <w:rsid w:val="B3E2E9D8"/>
    <w:rsid w:val="B3EEF17D"/>
    <w:rsid w:val="B3FF7B2A"/>
    <w:rsid w:val="B4BF33B7"/>
    <w:rsid w:val="B57DA293"/>
    <w:rsid w:val="B59FF8D5"/>
    <w:rsid w:val="B5BF8B2E"/>
    <w:rsid w:val="B5C7A75C"/>
    <w:rsid w:val="B5EE18EE"/>
    <w:rsid w:val="B5FE4066"/>
    <w:rsid w:val="B5FEC994"/>
    <w:rsid w:val="B5FFD7FE"/>
    <w:rsid w:val="B64D5EF5"/>
    <w:rsid w:val="B68FC2C1"/>
    <w:rsid w:val="B6B3D638"/>
    <w:rsid w:val="B6F7BD1F"/>
    <w:rsid w:val="B6FED425"/>
    <w:rsid w:val="B6FFFC8A"/>
    <w:rsid w:val="B73B12CB"/>
    <w:rsid w:val="B73FBA5A"/>
    <w:rsid w:val="B75FD0B4"/>
    <w:rsid w:val="B7697C01"/>
    <w:rsid w:val="B78F5C0D"/>
    <w:rsid w:val="B7AFC3E2"/>
    <w:rsid w:val="B7B7918C"/>
    <w:rsid w:val="B7BA4B5D"/>
    <w:rsid w:val="B7BF4144"/>
    <w:rsid w:val="B7DB9E28"/>
    <w:rsid w:val="B7DF992C"/>
    <w:rsid w:val="B7EAEF09"/>
    <w:rsid w:val="B7F3347F"/>
    <w:rsid w:val="B7FA9A9D"/>
    <w:rsid w:val="B7FF2D2D"/>
    <w:rsid w:val="B95EAA09"/>
    <w:rsid w:val="B9BBD5B0"/>
    <w:rsid w:val="B9EF1EA4"/>
    <w:rsid w:val="B9F42C3B"/>
    <w:rsid w:val="B9F77F36"/>
    <w:rsid w:val="B9FD44B5"/>
    <w:rsid w:val="B9FEE77F"/>
    <w:rsid w:val="BA3F8770"/>
    <w:rsid w:val="BA5D5A8F"/>
    <w:rsid w:val="BA796E47"/>
    <w:rsid w:val="BA7B23C6"/>
    <w:rsid w:val="BAB8D778"/>
    <w:rsid w:val="BABD0D34"/>
    <w:rsid w:val="BADF9356"/>
    <w:rsid w:val="BAFF11B9"/>
    <w:rsid w:val="BB075F22"/>
    <w:rsid w:val="BB346C40"/>
    <w:rsid w:val="BB9B5309"/>
    <w:rsid w:val="BB9CDE4E"/>
    <w:rsid w:val="BBBFF5B1"/>
    <w:rsid w:val="BBDFB102"/>
    <w:rsid w:val="BBE1CF71"/>
    <w:rsid w:val="BBED17EE"/>
    <w:rsid w:val="BBF1F375"/>
    <w:rsid w:val="BBF35572"/>
    <w:rsid w:val="BBF737EF"/>
    <w:rsid w:val="BC6F0D6B"/>
    <w:rsid w:val="BC75F468"/>
    <w:rsid w:val="BC9FFAB1"/>
    <w:rsid w:val="BCBBFDAE"/>
    <w:rsid w:val="BCEEA740"/>
    <w:rsid w:val="BCFB6848"/>
    <w:rsid w:val="BCFF19D5"/>
    <w:rsid w:val="BD3F570B"/>
    <w:rsid w:val="BD77B95E"/>
    <w:rsid w:val="BD7A7066"/>
    <w:rsid w:val="BD8BE70E"/>
    <w:rsid w:val="BDA9418B"/>
    <w:rsid w:val="BDBFA6DC"/>
    <w:rsid w:val="BDCAAA1A"/>
    <w:rsid w:val="BDCB6F03"/>
    <w:rsid w:val="BDEE992E"/>
    <w:rsid w:val="BDEF422D"/>
    <w:rsid w:val="BDF57246"/>
    <w:rsid w:val="BDF65635"/>
    <w:rsid w:val="BDF68864"/>
    <w:rsid w:val="BDFAB6AB"/>
    <w:rsid w:val="BE5B559E"/>
    <w:rsid w:val="BE773CB2"/>
    <w:rsid w:val="BE7B929A"/>
    <w:rsid w:val="BE7DA7CF"/>
    <w:rsid w:val="BE7F7E83"/>
    <w:rsid w:val="BE936446"/>
    <w:rsid w:val="BEA8155A"/>
    <w:rsid w:val="BEBB6444"/>
    <w:rsid w:val="BEBDF320"/>
    <w:rsid w:val="BEBF7B45"/>
    <w:rsid w:val="BED73898"/>
    <w:rsid w:val="BEDD418A"/>
    <w:rsid w:val="BEDD9A8F"/>
    <w:rsid w:val="BEDDED69"/>
    <w:rsid w:val="BEDECDA8"/>
    <w:rsid w:val="BEDF281C"/>
    <w:rsid w:val="BEF37A30"/>
    <w:rsid w:val="BEF789F7"/>
    <w:rsid w:val="BEFADC2D"/>
    <w:rsid w:val="BEFF497F"/>
    <w:rsid w:val="BEFF6603"/>
    <w:rsid w:val="BF2EBA64"/>
    <w:rsid w:val="BF3EAC61"/>
    <w:rsid w:val="BF3FBC0C"/>
    <w:rsid w:val="BF46FC66"/>
    <w:rsid w:val="BF4E905B"/>
    <w:rsid w:val="BF4FD7D7"/>
    <w:rsid w:val="BF5B9F38"/>
    <w:rsid w:val="BF5FDC88"/>
    <w:rsid w:val="BF7712CD"/>
    <w:rsid w:val="BFAA9E2B"/>
    <w:rsid w:val="BFAD1CB5"/>
    <w:rsid w:val="BFAF3F91"/>
    <w:rsid w:val="BFBAE901"/>
    <w:rsid w:val="BFBC4F32"/>
    <w:rsid w:val="BFBC4FCA"/>
    <w:rsid w:val="BFBCE72E"/>
    <w:rsid w:val="BFBF2988"/>
    <w:rsid w:val="BFBFA115"/>
    <w:rsid w:val="BFC70F7C"/>
    <w:rsid w:val="BFDB94D0"/>
    <w:rsid w:val="BFDE1ABA"/>
    <w:rsid w:val="BFDF74F1"/>
    <w:rsid w:val="BFDFBFDC"/>
    <w:rsid w:val="BFE32F18"/>
    <w:rsid w:val="BFE6BF02"/>
    <w:rsid w:val="BFE7C82D"/>
    <w:rsid w:val="BFE97871"/>
    <w:rsid w:val="BFEB9444"/>
    <w:rsid w:val="BFED162D"/>
    <w:rsid w:val="BFEFA70A"/>
    <w:rsid w:val="BFF24789"/>
    <w:rsid w:val="BFF31A76"/>
    <w:rsid w:val="BFF74350"/>
    <w:rsid w:val="BFF75E04"/>
    <w:rsid w:val="BFFA25C2"/>
    <w:rsid w:val="BFFAEF43"/>
    <w:rsid w:val="BFFB05D7"/>
    <w:rsid w:val="BFFBFDB7"/>
    <w:rsid w:val="BFFE9CAD"/>
    <w:rsid w:val="BFFF3E27"/>
    <w:rsid w:val="BFFF4C7B"/>
    <w:rsid w:val="BFFF4ED9"/>
    <w:rsid w:val="BFFFA41D"/>
    <w:rsid w:val="BFFFE2FD"/>
    <w:rsid w:val="BFFFF293"/>
    <w:rsid w:val="C0EE5294"/>
    <w:rsid w:val="C15D1223"/>
    <w:rsid w:val="C2BBBA55"/>
    <w:rsid w:val="C4FFE5DA"/>
    <w:rsid w:val="C57FE0E8"/>
    <w:rsid w:val="C59FB437"/>
    <w:rsid w:val="C5E61B61"/>
    <w:rsid w:val="C5FEA487"/>
    <w:rsid w:val="C6F722C3"/>
    <w:rsid w:val="C6F78078"/>
    <w:rsid w:val="C7DED628"/>
    <w:rsid w:val="C7E32CF2"/>
    <w:rsid w:val="C7EFCFA9"/>
    <w:rsid w:val="C8FB4D43"/>
    <w:rsid w:val="C95DFD47"/>
    <w:rsid w:val="C9B3B942"/>
    <w:rsid w:val="C9D735BB"/>
    <w:rsid w:val="CA7FFEF6"/>
    <w:rsid w:val="CAAF8BDB"/>
    <w:rsid w:val="CAEFED11"/>
    <w:rsid w:val="CAFF69AA"/>
    <w:rsid w:val="CB67F9DC"/>
    <w:rsid w:val="CB723A6B"/>
    <w:rsid w:val="CBE7590F"/>
    <w:rsid w:val="CBEFC7CB"/>
    <w:rsid w:val="CDF904F9"/>
    <w:rsid w:val="CDFEEE6B"/>
    <w:rsid w:val="CE2C54C7"/>
    <w:rsid w:val="CE6F8216"/>
    <w:rsid w:val="CEAF95AF"/>
    <w:rsid w:val="CEB1B235"/>
    <w:rsid w:val="CED7C9B6"/>
    <w:rsid w:val="CEDDA435"/>
    <w:rsid w:val="CEDF500E"/>
    <w:rsid w:val="CEFB51F8"/>
    <w:rsid w:val="CEFD94D6"/>
    <w:rsid w:val="CF1FB16B"/>
    <w:rsid w:val="CF57D936"/>
    <w:rsid w:val="CF5B49B2"/>
    <w:rsid w:val="CF5F00E2"/>
    <w:rsid w:val="CF639A36"/>
    <w:rsid w:val="CF7FC1C6"/>
    <w:rsid w:val="CFAF0D24"/>
    <w:rsid w:val="CFBF9F5C"/>
    <w:rsid w:val="CFDF6538"/>
    <w:rsid w:val="CFDFD872"/>
    <w:rsid w:val="CFE53AD2"/>
    <w:rsid w:val="CFEDC8C1"/>
    <w:rsid w:val="CFEE272A"/>
    <w:rsid w:val="CFFA72EC"/>
    <w:rsid w:val="CFFAEACC"/>
    <w:rsid w:val="CFFD966C"/>
    <w:rsid w:val="CFFFE577"/>
    <w:rsid w:val="CFFFFD14"/>
    <w:rsid w:val="D1D7DD3F"/>
    <w:rsid w:val="D1FBC594"/>
    <w:rsid w:val="D26ED297"/>
    <w:rsid w:val="D2FE155C"/>
    <w:rsid w:val="D33D7E03"/>
    <w:rsid w:val="D36F0590"/>
    <w:rsid w:val="D37DA55B"/>
    <w:rsid w:val="D39D9A90"/>
    <w:rsid w:val="D3DF1FB4"/>
    <w:rsid w:val="D46F0348"/>
    <w:rsid w:val="D46F5CBA"/>
    <w:rsid w:val="D577B8AC"/>
    <w:rsid w:val="D57FBCBD"/>
    <w:rsid w:val="D5DE6959"/>
    <w:rsid w:val="D5DF1732"/>
    <w:rsid w:val="D5E93C9B"/>
    <w:rsid w:val="D5F62031"/>
    <w:rsid w:val="D5F70B1D"/>
    <w:rsid w:val="D5FBF2A7"/>
    <w:rsid w:val="D69FCDED"/>
    <w:rsid w:val="D69FF272"/>
    <w:rsid w:val="D6BB2572"/>
    <w:rsid w:val="D6CF92D2"/>
    <w:rsid w:val="D71B6337"/>
    <w:rsid w:val="D73F36C3"/>
    <w:rsid w:val="D77F89DD"/>
    <w:rsid w:val="D7EB3FDC"/>
    <w:rsid w:val="D7EBC469"/>
    <w:rsid w:val="D7EFDCEE"/>
    <w:rsid w:val="D7FD0E4F"/>
    <w:rsid w:val="D7FE2868"/>
    <w:rsid w:val="D7FF2B70"/>
    <w:rsid w:val="D977649A"/>
    <w:rsid w:val="D9C56E9D"/>
    <w:rsid w:val="D9F62630"/>
    <w:rsid w:val="D9FD9BD8"/>
    <w:rsid w:val="DA7103D1"/>
    <w:rsid w:val="DA9F2A39"/>
    <w:rsid w:val="DAFF5E82"/>
    <w:rsid w:val="DB750AF8"/>
    <w:rsid w:val="DB7F4AFA"/>
    <w:rsid w:val="DB7FDD3B"/>
    <w:rsid w:val="DB9DC712"/>
    <w:rsid w:val="DBB9FBEC"/>
    <w:rsid w:val="DBBE93E0"/>
    <w:rsid w:val="DBBFFED1"/>
    <w:rsid w:val="DBCDBD70"/>
    <w:rsid w:val="DBE6CAF5"/>
    <w:rsid w:val="DBF335CD"/>
    <w:rsid w:val="DBF833BE"/>
    <w:rsid w:val="DBFA01E2"/>
    <w:rsid w:val="DBFB0AFC"/>
    <w:rsid w:val="DBFB4562"/>
    <w:rsid w:val="DBFED47D"/>
    <w:rsid w:val="DBFF1E6F"/>
    <w:rsid w:val="DC4BB937"/>
    <w:rsid w:val="DC5F1280"/>
    <w:rsid w:val="DCAEE735"/>
    <w:rsid w:val="DCFF5B52"/>
    <w:rsid w:val="DCFF7BA3"/>
    <w:rsid w:val="DD5B8331"/>
    <w:rsid w:val="DD6A2F8B"/>
    <w:rsid w:val="DD7B8153"/>
    <w:rsid w:val="DD7F83C8"/>
    <w:rsid w:val="DDB61114"/>
    <w:rsid w:val="DDBB6473"/>
    <w:rsid w:val="DDBBAC3D"/>
    <w:rsid w:val="DDDE0570"/>
    <w:rsid w:val="DDFA9013"/>
    <w:rsid w:val="DDFD291C"/>
    <w:rsid w:val="DDFEF4A5"/>
    <w:rsid w:val="DDFFA0F4"/>
    <w:rsid w:val="DE27A745"/>
    <w:rsid w:val="DE3F47A5"/>
    <w:rsid w:val="DE6F8037"/>
    <w:rsid w:val="DE793541"/>
    <w:rsid w:val="DEDCFBC4"/>
    <w:rsid w:val="DEEB8AD4"/>
    <w:rsid w:val="DEEFED32"/>
    <w:rsid w:val="DEF09570"/>
    <w:rsid w:val="DEF5F7F5"/>
    <w:rsid w:val="DEF7E931"/>
    <w:rsid w:val="DEFE0D2E"/>
    <w:rsid w:val="DF3F795C"/>
    <w:rsid w:val="DF4D595A"/>
    <w:rsid w:val="DF5B9E7A"/>
    <w:rsid w:val="DF5BB1C9"/>
    <w:rsid w:val="DF73B4DD"/>
    <w:rsid w:val="DF7D43D4"/>
    <w:rsid w:val="DF7E9EDB"/>
    <w:rsid w:val="DF7F6D64"/>
    <w:rsid w:val="DF8106A1"/>
    <w:rsid w:val="DF93426E"/>
    <w:rsid w:val="DF9B8F55"/>
    <w:rsid w:val="DF9D469A"/>
    <w:rsid w:val="DFAFC174"/>
    <w:rsid w:val="DFB75EDC"/>
    <w:rsid w:val="DFB7D98F"/>
    <w:rsid w:val="DFBB5519"/>
    <w:rsid w:val="DFBDE468"/>
    <w:rsid w:val="DFBE3372"/>
    <w:rsid w:val="DFBF0FBC"/>
    <w:rsid w:val="DFBFA99F"/>
    <w:rsid w:val="DFD28744"/>
    <w:rsid w:val="DFD85622"/>
    <w:rsid w:val="DFDD877E"/>
    <w:rsid w:val="DFDE1588"/>
    <w:rsid w:val="DFDF2BA6"/>
    <w:rsid w:val="DFE7ECAD"/>
    <w:rsid w:val="DFECE284"/>
    <w:rsid w:val="DFEE3903"/>
    <w:rsid w:val="DFEE76F8"/>
    <w:rsid w:val="DFEF3883"/>
    <w:rsid w:val="DFEF877E"/>
    <w:rsid w:val="DFF07B4E"/>
    <w:rsid w:val="DFF586FF"/>
    <w:rsid w:val="DFF604A7"/>
    <w:rsid w:val="DFF7DF64"/>
    <w:rsid w:val="DFF7E043"/>
    <w:rsid w:val="DFFDD780"/>
    <w:rsid w:val="DFFE07BE"/>
    <w:rsid w:val="DFFE47DC"/>
    <w:rsid w:val="DFFEA025"/>
    <w:rsid w:val="DFFF36A8"/>
    <w:rsid w:val="DFFF68C0"/>
    <w:rsid w:val="E0F7D623"/>
    <w:rsid w:val="E0FFCF9F"/>
    <w:rsid w:val="E1BF09AB"/>
    <w:rsid w:val="E1FDE5B4"/>
    <w:rsid w:val="E1FE93A0"/>
    <w:rsid w:val="E366E010"/>
    <w:rsid w:val="E3DD0AC5"/>
    <w:rsid w:val="E4C3B799"/>
    <w:rsid w:val="E4F5D9E4"/>
    <w:rsid w:val="E55FB58E"/>
    <w:rsid w:val="E5BBD2E1"/>
    <w:rsid w:val="E5BDE930"/>
    <w:rsid w:val="E5BFB0A0"/>
    <w:rsid w:val="E5FB0993"/>
    <w:rsid w:val="E5FE7BE9"/>
    <w:rsid w:val="E6CE0E93"/>
    <w:rsid w:val="E75674AF"/>
    <w:rsid w:val="E7786E00"/>
    <w:rsid w:val="E77C5B6B"/>
    <w:rsid w:val="E77FC855"/>
    <w:rsid w:val="E79FF330"/>
    <w:rsid w:val="E7C2D446"/>
    <w:rsid w:val="E7F51926"/>
    <w:rsid w:val="E7F8C175"/>
    <w:rsid w:val="E7FAD1CC"/>
    <w:rsid w:val="E7FD5803"/>
    <w:rsid w:val="E7FDDFE0"/>
    <w:rsid w:val="E857F929"/>
    <w:rsid w:val="E864DFCD"/>
    <w:rsid w:val="E96E6CBF"/>
    <w:rsid w:val="E97B3241"/>
    <w:rsid w:val="E9AD0452"/>
    <w:rsid w:val="E9C77009"/>
    <w:rsid w:val="E9CE38FE"/>
    <w:rsid w:val="E9DE6A1B"/>
    <w:rsid w:val="E9EF2205"/>
    <w:rsid w:val="E9F7BE89"/>
    <w:rsid w:val="E9FCEB4E"/>
    <w:rsid w:val="E9FF494D"/>
    <w:rsid w:val="E9FFA713"/>
    <w:rsid w:val="EABA4EB0"/>
    <w:rsid w:val="EADF93AF"/>
    <w:rsid w:val="EAEFBD0B"/>
    <w:rsid w:val="EAF3AE65"/>
    <w:rsid w:val="EAFF3379"/>
    <w:rsid w:val="EAFFE7D3"/>
    <w:rsid w:val="EB6D1A07"/>
    <w:rsid w:val="EB7FB3BF"/>
    <w:rsid w:val="EB938D5C"/>
    <w:rsid w:val="EB9B2A43"/>
    <w:rsid w:val="EBAF72D6"/>
    <w:rsid w:val="EBB28EA2"/>
    <w:rsid w:val="EBBF0CEF"/>
    <w:rsid w:val="EBEDDB3F"/>
    <w:rsid w:val="EBF7D1B3"/>
    <w:rsid w:val="EBF9E1E7"/>
    <w:rsid w:val="EBFF3BE7"/>
    <w:rsid w:val="EBFFA4BB"/>
    <w:rsid w:val="ECBD1DEF"/>
    <w:rsid w:val="ECDC0BD1"/>
    <w:rsid w:val="ECFF6BF3"/>
    <w:rsid w:val="ED172F78"/>
    <w:rsid w:val="ED1D5097"/>
    <w:rsid w:val="ED7BBF00"/>
    <w:rsid w:val="ED7F7FB9"/>
    <w:rsid w:val="ED95FC37"/>
    <w:rsid w:val="ED9E1FCD"/>
    <w:rsid w:val="ED9FB98A"/>
    <w:rsid w:val="EDBD9103"/>
    <w:rsid w:val="EDCFBA28"/>
    <w:rsid w:val="EDEB977B"/>
    <w:rsid w:val="EDEE8EEF"/>
    <w:rsid w:val="EDEF38F1"/>
    <w:rsid w:val="EDEFDA4F"/>
    <w:rsid w:val="EDF54201"/>
    <w:rsid w:val="EDFD007E"/>
    <w:rsid w:val="EDFFBA11"/>
    <w:rsid w:val="EDFFDAC6"/>
    <w:rsid w:val="EE54895F"/>
    <w:rsid w:val="EE559AA2"/>
    <w:rsid w:val="EE7BDC08"/>
    <w:rsid w:val="EE7D6771"/>
    <w:rsid w:val="EE7FF7C9"/>
    <w:rsid w:val="EEA6544F"/>
    <w:rsid w:val="EEBEAF9E"/>
    <w:rsid w:val="EED9BF45"/>
    <w:rsid w:val="EEDFA1E5"/>
    <w:rsid w:val="EEDFBB4F"/>
    <w:rsid w:val="EEEB7D7A"/>
    <w:rsid w:val="EEF4DBE3"/>
    <w:rsid w:val="EEFDA456"/>
    <w:rsid w:val="EEFE7E95"/>
    <w:rsid w:val="EEFF553A"/>
    <w:rsid w:val="EEFF5D66"/>
    <w:rsid w:val="EEFF6B17"/>
    <w:rsid w:val="EF396D59"/>
    <w:rsid w:val="EF3BF8F3"/>
    <w:rsid w:val="EF3F4E41"/>
    <w:rsid w:val="EF4A6A21"/>
    <w:rsid w:val="EF738F32"/>
    <w:rsid w:val="EF769EA3"/>
    <w:rsid w:val="EF7D6D8F"/>
    <w:rsid w:val="EF7F1A5E"/>
    <w:rsid w:val="EF7FE224"/>
    <w:rsid w:val="EF7FF83F"/>
    <w:rsid w:val="EF9F1051"/>
    <w:rsid w:val="EF9F56D0"/>
    <w:rsid w:val="EFB527CD"/>
    <w:rsid w:val="EFB79338"/>
    <w:rsid w:val="EFBD0EE3"/>
    <w:rsid w:val="EFBD64F5"/>
    <w:rsid w:val="EFBF3437"/>
    <w:rsid w:val="EFBF4F7A"/>
    <w:rsid w:val="EFBF6B5A"/>
    <w:rsid w:val="EFBFB9C4"/>
    <w:rsid w:val="EFC7FAC4"/>
    <w:rsid w:val="EFDF3E53"/>
    <w:rsid w:val="EFDF52C8"/>
    <w:rsid w:val="EFDFC4AA"/>
    <w:rsid w:val="EFE35C18"/>
    <w:rsid w:val="EFE9ED2A"/>
    <w:rsid w:val="EFEF5E6C"/>
    <w:rsid w:val="EFEF6E29"/>
    <w:rsid w:val="EFF13ED8"/>
    <w:rsid w:val="EFF5C325"/>
    <w:rsid w:val="EFF6B70A"/>
    <w:rsid w:val="EFF72690"/>
    <w:rsid w:val="EFF9A552"/>
    <w:rsid w:val="EFFB576A"/>
    <w:rsid w:val="EFFBD8B9"/>
    <w:rsid w:val="EFFBFE4C"/>
    <w:rsid w:val="EFFF4D1F"/>
    <w:rsid w:val="EFFF72DB"/>
    <w:rsid w:val="EFFFAFB8"/>
    <w:rsid w:val="EFFFB122"/>
    <w:rsid w:val="EFFFCA41"/>
    <w:rsid w:val="F0AB61E3"/>
    <w:rsid w:val="F0D3C7E9"/>
    <w:rsid w:val="F0FE0A0E"/>
    <w:rsid w:val="F17A0EAD"/>
    <w:rsid w:val="F1CBA762"/>
    <w:rsid w:val="F1F74645"/>
    <w:rsid w:val="F1FBB2E5"/>
    <w:rsid w:val="F1FFA26E"/>
    <w:rsid w:val="F2298635"/>
    <w:rsid w:val="F238FC0B"/>
    <w:rsid w:val="F2D17083"/>
    <w:rsid w:val="F2DF878A"/>
    <w:rsid w:val="F2EFBAFC"/>
    <w:rsid w:val="F2F7171B"/>
    <w:rsid w:val="F2FF76F1"/>
    <w:rsid w:val="F325B08B"/>
    <w:rsid w:val="F33D888C"/>
    <w:rsid w:val="F36CA3C7"/>
    <w:rsid w:val="F37CEC28"/>
    <w:rsid w:val="F3B3FE2F"/>
    <w:rsid w:val="F3DF70CD"/>
    <w:rsid w:val="F3DFD11B"/>
    <w:rsid w:val="F3EF13E5"/>
    <w:rsid w:val="F3EFC546"/>
    <w:rsid w:val="F3FE0A1B"/>
    <w:rsid w:val="F3FFE044"/>
    <w:rsid w:val="F4A7C83E"/>
    <w:rsid w:val="F4EF1C24"/>
    <w:rsid w:val="F4FD3026"/>
    <w:rsid w:val="F4FF0D00"/>
    <w:rsid w:val="F5131B77"/>
    <w:rsid w:val="F5312FE9"/>
    <w:rsid w:val="F53EEC4E"/>
    <w:rsid w:val="F57F5CFD"/>
    <w:rsid w:val="F59B9CBB"/>
    <w:rsid w:val="F5A5590D"/>
    <w:rsid w:val="F5BE609A"/>
    <w:rsid w:val="F5DBE6E4"/>
    <w:rsid w:val="F5DF6FA6"/>
    <w:rsid w:val="F5F4BC00"/>
    <w:rsid w:val="F5F5691A"/>
    <w:rsid w:val="F5F7ACDB"/>
    <w:rsid w:val="F5FCCD40"/>
    <w:rsid w:val="F5FF5A55"/>
    <w:rsid w:val="F5FFC655"/>
    <w:rsid w:val="F604600D"/>
    <w:rsid w:val="F606A4A2"/>
    <w:rsid w:val="F61F5231"/>
    <w:rsid w:val="F63F615D"/>
    <w:rsid w:val="F67D2A24"/>
    <w:rsid w:val="F67F4AEE"/>
    <w:rsid w:val="F67FBC99"/>
    <w:rsid w:val="F6B64224"/>
    <w:rsid w:val="F6BF917F"/>
    <w:rsid w:val="F6CF1CD5"/>
    <w:rsid w:val="F6DF0BFB"/>
    <w:rsid w:val="F6DF10F7"/>
    <w:rsid w:val="F6EB701D"/>
    <w:rsid w:val="F6EFDA6C"/>
    <w:rsid w:val="F6F7EAA1"/>
    <w:rsid w:val="F6F9E384"/>
    <w:rsid w:val="F6FB0993"/>
    <w:rsid w:val="F6FB9AD3"/>
    <w:rsid w:val="F6FBC000"/>
    <w:rsid w:val="F6FCBDFE"/>
    <w:rsid w:val="F6FE0F35"/>
    <w:rsid w:val="F6FF08B3"/>
    <w:rsid w:val="F6FF1D30"/>
    <w:rsid w:val="F6FF20E6"/>
    <w:rsid w:val="F7071BC6"/>
    <w:rsid w:val="F73FE536"/>
    <w:rsid w:val="F75C4703"/>
    <w:rsid w:val="F7625CE5"/>
    <w:rsid w:val="F77BD4B6"/>
    <w:rsid w:val="F77D3CE5"/>
    <w:rsid w:val="F77DE4B7"/>
    <w:rsid w:val="F77F3A8E"/>
    <w:rsid w:val="F79756FA"/>
    <w:rsid w:val="F7A2CC85"/>
    <w:rsid w:val="F7A4A1D4"/>
    <w:rsid w:val="F7A770A6"/>
    <w:rsid w:val="F7A7FCDC"/>
    <w:rsid w:val="F7A9976A"/>
    <w:rsid w:val="F7AA5D3C"/>
    <w:rsid w:val="F7B328CB"/>
    <w:rsid w:val="F7BB14EE"/>
    <w:rsid w:val="F7BF12E3"/>
    <w:rsid w:val="F7BFD6C1"/>
    <w:rsid w:val="F7C726FB"/>
    <w:rsid w:val="F7D7146A"/>
    <w:rsid w:val="F7DB3508"/>
    <w:rsid w:val="F7DB8639"/>
    <w:rsid w:val="F7DBF665"/>
    <w:rsid w:val="F7DC8671"/>
    <w:rsid w:val="F7DFB201"/>
    <w:rsid w:val="F7E7826C"/>
    <w:rsid w:val="F7ED942F"/>
    <w:rsid w:val="F7EDEE81"/>
    <w:rsid w:val="F7F65103"/>
    <w:rsid w:val="F7F7C6C2"/>
    <w:rsid w:val="F7FA80C2"/>
    <w:rsid w:val="F7FA986D"/>
    <w:rsid w:val="F7FD31A3"/>
    <w:rsid w:val="F7FD6D94"/>
    <w:rsid w:val="F7FDB458"/>
    <w:rsid w:val="F7FE3545"/>
    <w:rsid w:val="F7FEAAF5"/>
    <w:rsid w:val="F7FF4469"/>
    <w:rsid w:val="F7FFFB84"/>
    <w:rsid w:val="F81FD84A"/>
    <w:rsid w:val="F87F8A59"/>
    <w:rsid w:val="F8CFBEAA"/>
    <w:rsid w:val="F8DD8E7F"/>
    <w:rsid w:val="F8DF3245"/>
    <w:rsid w:val="F8F3378E"/>
    <w:rsid w:val="F8F66BE8"/>
    <w:rsid w:val="F8FD7080"/>
    <w:rsid w:val="F92F25D8"/>
    <w:rsid w:val="F9371C5E"/>
    <w:rsid w:val="F97F23F6"/>
    <w:rsid w:val="F9BAE66A"/>
    <w:rsid w:val="F9DEA4AD"/>
    <w:rsid w:val="F9E3C886"/>
    <w:rsid w:val="F9E5DEB9"/>
    <w:rsid w:val="F9F56926"/>
    <w:rsid w:val="F9FB152A"/>
    <w:rsid w:val="F9FB71A8"/>
    <w:rsid w:val="F9FBC241"/>
    <w:rsid w:val="F9FF2A4E"/>
    <w:rsid w:val="F9FF8704"/>
    <w:rsid w:val="FA104BFE"/>
    <w:rsid w:val="FA1A2555"/>
    <w:rsid w:val="FA5F218E"/>
    <w:rsid w:val="FA6E8DD1"/>
    <w:rsid w:val="FA7BC9AD"/>
    <w:rsid w:val="FAAF9125"/>
    <w:rsid w:val="FACF34F7"/>
    <w:rsid w:val="FACF83F8"/>
    <w:rsid w:val="FAD93AD2"/>
    <w:rsid w:val="FADDAE59"/>
    <w:rsid w:val="FAE77A3F"/>
    <w:rsid w:val="FAECAC13"/>
    <w:rsid w:val="FAEFFDFD"/>
    <w:rsid w:val="FAF7C88F"/>
    <w:rsid w:val="FAFBA060"/>
    <w:rsid w:val="FAFF139E"/>
    <w:rsid w:val="FAFF26BA"/>
    <w:rsid w:val="FAFF2F59"/>
    <w:rsid w:val="FAFF737E"/>
    <w:rsid w:val="FB4CEB7D"/>
    <w:rsid w:val="FB64A40D"/>
    <w:rsid w:val="FB6F73D8"/>
    <w:rsid w:val="FB7FBCA0"/>
    <w:rsid w:val="FB8FB35E"/>
    <w:rsid w:val="FB9ABCF6"/>
    <w:rsid w:val="FB9D6CD4"/>
    <w:rsid w:val="FBAFC343"/>
    <w:rsid w:val="FBAFE6F6"/>
    <w:rsid w:val="FBB5FE14"/>
    <w:rsid w:val="FBB7DFFC"/>
    <w:rsid w:val="FBBCB5EA"/>
    <w:rsid w:val="FBBF4C91"/>
    <w:rsid w:val="FBBF6D82"/>
    <w:rsid w:val="FBBF9511"/>
    <w:rsid w:val="FBBFB3AC"/>
    <w:rsid w:val="FBCE0A97"/>
    <w:rsid w:val="FBD397C4"/>
    <w:rsid w:val="FBD3ED1F"/>
    <w:rsid w:val="FBDF5D5D"/>
    <w:rsid w:val="FBE3F6D1"/>
    <w:rsid w:val="FBE7F523"/>
    <w:rsid w:val="FBEBB110"/>
    <w:rsid w:val="FBEF26EF"/>
    <w:rsid w:val="FBEF46BE"/>
    <w:rsid w:val="FBF3B540"/>
    <w:rsid w:val="FBF7D6FC"/>
    <w:rsid w:val="FBF87069"/>
    <w:rsid w:val="FBFBA19E"/>
    <w:rsid w:val="FBFBE52E"/>
    <w:rsid w:val="FBFD79C2"/>
    <w:rsid w:val="FBFF5567"/>
    <w:rsid w:val="FBFF5B6D"/>
    <w:rsid w:val="FBFFD71A"/>
    <w:rsid w:val="FC2F32DE"/>
    <w:rsid w:val="FC38BCFC"/>
    <w:rsid w:val="FC3F1D02"/>
    <w:rsid w:val="FC76363F"/>
    <w:rsid w:val="FC7B5E29"/>
    <w:rsid w:val="FC7DEA79"/>
    <w:rsid w:val="FC83BEB9"/>
    <w:rsid w:val="FCAE257D"/>
    <w:rsid w:val="FCB5276C"/>
    <w:rsid w:val="FCBFEA64"/>
    <w:rsid w:val="FCC9CBBB"/>
    <w:rsid w:val="FCED2562"/>
    <w:rsid w:val="FCEF7F47"/>
    <w:rsid w:val="FCF4A043"/>
    <w:rsid w:val="FCFBABC9"/>
    <w:rsid w:val="FCFF9971"/>
    <w:rsid w:val="FD379097"/>
    <w:rsid w:val="FD3BB119"/>
    <w:rsid w:val="FD3FFCFD"/>
    <w:rsid w:val="FD476CF0"/>
    <w:rsid w:val="FD53C53E"/>
    <w:rsid w:val="FD5733F2"/>
    <w:rsid w:val="FD5AD677"/>
    <w:rsid w:val="FD5C8BF5"/>
    <w:rsid w:val="FD752720"/>
    <w:rsid w:val="FD767B3C"/>
    <w:rsid w:val="FD785345"/>
    <w:rsid w:val="FD7EFD4B"/>
    <w:rsid w:val="FD7F8517"/>
    <w:rsid w:val="FD7FABFA"/>
    <w:rsid w:val="FD9B82B2"/>
    <w:rsid w:val="FD9FE204"/>
    <w:rsid w:val="FDBF6231"/>
    <w:rsid w:val="FDCB2F82"/>
    <w:rsid w:val="FDDBD0D4"/>
    <w:rsid w:val="FDDC8EE6"/>
    <w:rsid w:val="FDDDAE9B"/>
    <w:rsid w:val="FDDEB7DB"/>
    <w:rsid w:val="FDDEE6D7"/>
    <w:rsid w:val="FDDF989C"/>
    <w:rsid w:val="FDDFACFB"/>
    <w:rsid w:val="FDDFBDBF"/>
    <w:rsid w:val="FDE514F4"/>
    <w:rsid w:val="FDE7912A"/>
    <w:rsid w:val="FDE97DB5"/>
    <w:rsid w:val="FDEA4A97"/>
    <w:rsid w:val="FDEBF569"/>
    <w:rsid w:val="FDEF6021"/>
    <w:rsid w:val="FDF1A7FF"/>
    <w:rsid w:val="FDF49FE8"/>
    <w:rsid w:val="FDF7039C"/>
    <w:rsid w:val="FDF76DCF"/>
    <w:rsid w:val="FDF7C1BA"/>
    <w:rsid w:val="FDFB7A9B"/>
    <w:rsid w:val="FDFCA76A"/>
    <w:rsid w:val="FDFD7460"/>
    <w:rsid w:val="FDFE977B"/>
    <w:rsid w:val="FDFF5F47"/>
    <w:rsid w:val="FDFFA730"/>
    <w:rsid w:val="FE2B52C2"/>
    <w:rsid w:val="FE6F3A22"/>
    <w:rsid w:val="FE7B4A2F"/>
    <w:rsid w:val="FE7B53A4"/>
    <w:rsid w:val="FE7C3272"/>
    <w:rsid w:val="FE7F0D9D"/>
    <w:rsid w:val="FE7FC0A9"/>
    <w:rsid w:val="FE964127"/>
    <w:rsid w:val="FEAF4D75"/>
    <w:rsid w:val="FEB5DF90"/>
    <w:rsid w:val="FEBB0410"/>
    <w:rsid w:val="FEBB860A"/>
    <w:rsid w:val="FEBF248D"/>
    <w:rsid w:val="FEBFE944"/>
    <w:rsid w:val="FEBFF441"/>
    <w:rsid w:val="FEC740C6"/>
    <w:rsid w:val="FECDD923"/>
    <w:rsid w:val="FECF346F"/>
    <w:rsid w:val="FED15AED"/>
    <w:rsid w:val="FEDBD54C"/>
    <w:rsid w:val="FEDDB0A8"/>
    <w:rsid w:val="FEDDEA9D"/>
    <w:rsid w:val="FEDF37CD"/>
    <w:rsid w:val="FEDF3E72"/>
    <w:rsid w:val="FEEBBC2F"/>
    <w:rsid w:val="FEEBE882"/>
    <w:rsid w:val="FEEF3502"/>
    <w:rsid w:val="FEF206FE"/>
    <w:rsid w:val="FEF3145D"/>
    <w:rsid w:val="FEF3BFAC"/>
    <w:rsid w:val="FEF4F70A"/>
    <w:rsid w:val="FEF6DE9D"/>
    <w:rsid w:val="FEF71BC6"/>
    <w:rsid w:val="FEF74DEE"/>
    <w:rsid w:val="FEF77D32"/>
    <w:rsid w:val="FEF7868E"/>
    <w:rsid w:val="FEF85CC9"/>
    <w:rsid w:val="FEFE3F16"/>
    <w:rsid w:val="FEFE8324"/>
    <w:rsid w:val="FEFF991A"/>
    <w:rsid w:val="FEFF99B9"/>
    <w:rsid w:val="FEFFE110"/>
    <w:rsid w:val="FEFFFC37"/>
    <w:rsid w:val="FF0F3944"/>
    <w:rsid w:val="FF1D3F6F"/>
    <w:rsid w:val="FF2E22CB"/>
    <w:rsid w:val="FF3B72B1"/>
    <w:rsid w:val="FF3BE7AC"/>
    <w:rsid w:val="FF3EA9E1"/>
    <w:rsid w:val="FF3F3CB7"/>
    <w:rsid w:val="FF3F851C"/>
    <w:rsid w:val="FF3F91F3"/>
    <w:rsid w:val="FF4F251B"/>
    <w:rsid w:val="FF5BFF19"/>
    <w:rsid w:val="FF5D086C"/>
    <w:rsid w:val="FF6745B2"/>
    <w:rsid w:val="FF6B364A"/>
    <w:rsid w:val="FF6EE1D3"/>
    <w:rsid w:val="FF6F4ECD"/>
    <w:rsid w:val="FF6FB3EC"/>
    <w:rsid w:val="FF6FE6A3"/>
    <w:rsid w:val="FF73AE71"/>
    <w:rsid w:val="FF76F70A"/>
    <w:rsid w:val="FF77835B"/>
    <w:rsid w:val="FF78122A"/>
    <w:rsid w:val="FF781F24"/>
    <w:rsid w:val="FF7CFF64"/>
    <w:rsid w:val="FF7E0BF1"/>
    <w:rsid w:val="FF7E6F15"/>
    <w:rsid w:val="FF7EDCCA"/>
    <w:rsid w:val="FF7F4370"/>
    <w:rsid w:val="FF7F58EF"/>
    <w:rsid w:val="FF7FE1EB"/>
    <w:rsid w:val="FF968458"/>
    <w:rsid w:val="FF975E1F"/>
    <w:rsid w:val="FF9AEB44"/>
    <w:rsid w:val="FF9DCD85"/>
    <w:rsid w:val="FF9F4F38"/>
    <w:rsid w:val="FFA21E04"/>
    <w:rsid w:val="FFAC21E2"/>
    <w:rsid w:val="FFACA6D2"/>
    <w:rsid w:val="FFAF893A"/>
    <w:rsid w:val="FFAFAA7E"/>
    <w:rsid w:val="FFB2B279"/>
    <w:rsid w:val="FFB5008E"/>
    <w:rsid w:val="FFB5544D"/>
    <w:rsid w:val="FFB725FD"/>
    <w:rsid w:val="FFB7418C"/>
    <w:rsid w:val="FFBA794B"/>
    <w:rsid w:val="FFBA8C62"/>
    <w:rsid w:val="FFBADEBC"/>
    <w:rsid w:val="FFBB6C97"/>
    <w:rsid w:val="FFBB7FAE"/>
    <w:rsid w:val="FFBBD1E3"/>
    <w:rsid w:val="FFBE2A45"/>
    <w:rsid w:val="FFBEE6B2"/>
    <w:rsid w:val="FFBF2F2F"/>
    <w:rsid w:val="FFBF7F9F"/>
    <w:rsid w:val="FFBF8778"/>
    <w:rsid w:val="FFCE9357"/>
    <w:rsid w:val="FFCF7F63"/>
    <w:rsid w:val="FFCFC4E6"/>
    <w:rsid w:val="FFD3BB5C"/>
    <w:rsid w:val="FFD48F1C"/>
    <w:rsid w:val="FFD7E5FB"/>
    <w:rsid w:val="FFD98634"/>
    <w:rsid w:val="FFD9DE3C"/>
    <w:rsid w:val="FFDB4C90"/>
    <w:rsid w:val="FFDCBC71"/>
    <w:rsid w:val="FFDD108A"/>
    <w:rsid w:val="FFDD7AA1"/>
    <w:rsid w:val="FFDD7D90"/>
    <w:rsid w:val="FFDE1D6F"/>
    <w:rsid w:val="FFDF4567"/>
    <w:rsid w:val="FFDF71E8"/>
    <w:rsid w:val="FFDF95AE"/>
    <w:rsid w:val="FFDFE84A"/>
    <w:rsid w:val="FFDFEE76"/>
    <w:rsid w:val="FFE2B370"/>
    <w:rsid w:val="FFE3DC7E"/>
    <w:rsid w:val="FFE59373"/>
    <w:rsid w:val="FFE72126"/>
    <w:rsid w:val="FFE7398A"/>
    <w:rsid w:val="FFE7B9DA"/>
    <w:rsid w:val="FFE7C8B5"/>
    <w:rsid w:val="FFE98403"/>
    <w:rsid w:val="FFE9951A"/>
    <w:rsid w:val="FFEB4016"/>
    <w:rsid w:val="FFEBDD5D"/>
    <w:rsid w:val="FFED6D25"/>
    <w:rsid w:val="FFED7846"/>
    <w:rsid w:val="FFEE7916"/>
    <w:rsid w:val="FFEEDA0F"/>
    <w:rsid w:val="FFEF4244"/>
    <w:rsid w:val="FFEF6EFF"/>
    <w:rsid w:val="FFF3E16C"/>
    <w:rsid w:val="FFF55888"/>
    <w:rsid w:val="FFF67B78"/>
    <w:rsid w:val="FFF7291C"/>
    <w:rsid w:val="FFF76404"/>
    <w:rsid w:val="FFF7BDE3"/>
    <w:rsid w:val="FFF7CC88"/>
    <w:rsid w:val="FFF9A300"/>
    <w:rsid w:val="FFF9B576"/>
    <w:rsid w:val="FFFAA951"/>
    <w:rsid w:val="FFFB0A18"/>
    <w:rsid w:val="FFFB27CA"/>
    <w:rsid w:val="FFFB4AEE"/>
    <w:rsid w:val="FFFB51AA"/>
    <w:rsid w:val="FFFB9B6E"/>
    <w:rsid w:val="FFFC58A2"/>
    <w:rsid w:val="FFFD6CE1"/>
    <w:rsid w:val="FFFD8C72"/>
    <w:rsid w:val="FFFD9629"/>
    <w:rsid w:val="FFFDAEFB"/>
    <w:rsid w:val="FFFE4065"/>
    <w:rsid w:val="FFFE5199"/>
    <w:rsid w:val="FFFEB4EA"/>
    <w:rsid w:val="FFFEC057"/>
    <w:rsid w:val="FFFF02A4"/>
    <w:rsid w:val="FFFF0E41"/>
    <w:rsid w:val="FFFF11DA"/>
    <w:rsid w:val="FFFF12D7"/>
    <w:rsid w:val="FFFF1EF0"/>
    <w:rsid w:val="FFFF2F3C"/>
    <w:rsid w:val="FFFF49A7"/>
    <w:rsid w:val="FFFF67C8"/>
    <w:rsid w:val="FFFF6E1C"/>
    <w:rsid w:val="FFFF827D"/>
    <w:rsid w:val="FFFF946E"/>
    <w:rsid w:val="FFFFB37A"/>
    <w:rsid w:val="FFFFD384"/>
    <w:rsid w:val="FFFFD79D"/>
    <w:rsid w:val="FFFFE6E4"/>
    <w:rsid w:val="FFFFEC66"/>
    <w:rsid w:val="FFFFF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spacing w:line="572" w:lineRule="exact"/>
      <w:jc w:val="center"/>
      <w:outlineLvl w:val="2"/>
    </w:pPr>
    <w:rPr>
      <w:rFonts w:hint="eastAsia" w:ascii="宋体" w:hAnsi="宋体" w:eastAsia="方正小标宋简体" w:cs="宋体"/>
      <w:sz w:val="44"/>
      <w:szCs w:val="27"/>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仿宋_GB2312" w:hAnsi="Calibri" w:eastAsia="宋体"/>
      <w:sz w:val="30"/>
    </w:rPr>
  </w:style>
  <w:style w:type="paragraph" w:styleId="5">
    <w:name w:val="index 5"/>
    <w:basedOn w:val="1"/>
    <w:next w:val="1"/>
    <w:semiHidden/>
    <w:qFormat/>
    <w:uiPriority w:val="0"/>
    <w:pPr>
      <w:ind w:left="800" w:leftChars="800"/>
    </w:pPr>
  </w:style>
  <w:style w:type="paragraph" w:styleId="6">
    <w:name w:val="annotation text"/>
    <w:basedOn w:val="1"/>
    <w:link w:val="30"/>
    <w:qFormat/>
    <w:uiPriority w:val="0"/>
    <w:pPr>
      <w:jc w:val="left"/>
    </w:pPr>
  </w:style>
  <w:style w:type="paragraph" w:styleId="7">
    <w:name w:val="Body Text"/>
    <w:basedOn w:val="1"/>
    <w:next w:val="8"/>
    <w:qFormat/>
    <w:uiPriority w:val="0"/>
    <w:rPr>
      <w:rFonts w:eastAsia="文星仿宋"/>
    </w:rPr>
  </w:style>
  <w:style w:type="paragraph" w:styleId="8">
    <w:name w:val="Title"/>
    <w:basedOn w:val="1"/>
    <w:next w:val="1"/>
    <w:qFormat/>
    <w:uiPriority w:val="10"/>
    <w:pPr>
      <w:spacing w:before="240" w:after="60"/>
      <w:jc w:val="center"/>
      <w:outlineLvl w:val="0"/>
    </w:pPr>
    <w:rPr>
      <w:rFonts w:ascii="Cambria" w:hAnsi="Cambria" w:eastAsia="宋体"/>
      <w:b/>
      <w:bCs/>
      <w:szCs w:val="32"/>
    </w:rPr>
  </w:style>
  <w:style w:type="paragraph" w:styleId="9">
    <w:name w:val="Body Text Indent"/>
    <w:basedOn w:val="1"/>
    <w:qFormat/>
    <w:uiPriority w:val="0"/>
    <w:pPr>
      <w:ind w:firstLine="640" w:firstLineChars="200"/>
    </w:pPr>
    <w:rPr>
      <w:rFonts w:hint="eastAsia" w:ascii="仿宋_GB2312"/>
    </w:rPr>
  </w:style>
  <w:style w:type="paragraph" w:styleId="10">
    <w:name w:val="Balloon Text"/>
    <w:basedOn w:val="1"/>
    <w:link w:val="3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5">
    <w:name w:val="annotation subject"/>
    <w:basedOn w:val="6"/>
    <w:next w:val="6"/>
    <w:link w:val="31"/>
    <w:qFormat/>
    <w:uiPriority w:val="0"/>
    <w:rPr>
      <w:b/>
      <w:bCs/>
    </w:rPr>
  </w:style>
  <w:style w:type="paragraph" w:styleId="16">
    <w:name w:val="Body Text First Indent 2"/>
    <w:qFormat/>
    <w:uiPriority w:val="0"/>
    <w:pPr>
      <w:widowControl w:val="0"/>
      <w:ind w:firstLine="420"/>
      <w:jc w:val="both"/>
    </w:pPr>
    <w:rPr>
      <w:rFonts w:ascii="Calibri" w:hAnsi="Calibri" w:eastAsia="宋体" w:cs="Times New Roman"/>
      <w:kern w:val="1"/>
      <w:sz w:val="21"/>
      <w:szCs w:val="24"/>
      <w:lang w:val="en-US" w:eastAsia="zh-CN" w:bidi="ar-SA"/>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annotation reference"/>
    <w:basedOn w:val="19"/>
    <w:qFormat/>
    <w:uiPriority w:val="0"/>
    <w:rPr>
      <w:sz w:val="21"/>
      <w:szCs w:val="21"/>
    </w:rPr>
  </w:style>
  <w:style w:type="paragraph" w:customStyle="1" w:styleId="23">
    <w:name w:val="列出段落1"/>
    <w:basedOn w:val="24"/>
    <w:qFormat/>
    <w:uiPriority w:val="34"/>
    <w:pPr>
      <w:ind w:firstLine="420" w:firstLineChars="200"/>
    </w:pPr>
  </w:style>
  <w:style w:type="paragraph" w:customStyle="1" w:styleId="24">
    <w:name w:val="Normal New New New New New New New New"/>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25">
    <w:name w:val="样式2"/>
    <w:basedOn w:val="1"/>
    <w:qFormat/>
    <w:uiPriority w:val="0"/>
    <w:pPr>
      <w:shd w:val="clear" w:color="auto" w:fill="FFFFFF"/>
      <w:spacing w:before="100" w:beforeAutospacing="1" w:after="100" w:afterAutospacing="1"/>
      <w:ind w:left="562"/>
      <w:jc w:val="center"/>
    </w:pPr>
    <w:rPr>
      <w:rFonts w:ascii="宋体" w:hAnsi="宋体" w:eastAsia="宋体" w:cs="宋体"/>
      <w:b/>
      <w:bCs/>
    </w:rPr>
  </w:style>
  <w:style w:type="character" w:customStyle="1" w:styleId="26">
    <w:name w:val="apple-converted-space"/>
    <w:basedOn w:val="19"/>
    <w:qFormat/>
    <w:uiPriority w:val="0"/>
  </w:style>
  <w:style w:type="paragraph" w:customStyle="1" w:styleId="27">
    <w:name w:val="Char2"/>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28">
    <w:name w:val="_Style 4"/>
    <w:basedOn w:val="1"/>
    <w:qFormat/>
    <w:uiPriority w:val="0"/>
    <w:rPr>
      <w:rFonts w:eastAsia="宋体"/>
      <w:sz w:val="21"/>
    </w:rPr>
  </w:style>
  <w:style w:type="paragraph" w:styleId="29">
    <w:name w:val="List Paragraph"/>
    <w:basedOn w:val="1"/>
    <w:unhideWhenUsed/>
    <w:qFormat/>
    <w:uiPriority w:val="99"/>
    <w:pPr>
      <w:ind w:firstLine="420" w:firstLineChars="200"/>
    </w:pPr>
  </w:style>
  <w:style w:type="character" w:customStyle="1" w:styleId="30">
    <w:name w:val="批注文字 Char"/>
    <w:basedOn w:val="19"/>
    <w:link w:val="6"/>
    <w:qFormat/>
    <w:uiPriority w:val="0"/>
    <w:rPr>
      <w:rFonts w:eastAsia="仿宋_GB2312"/>
      <w:kern w:val="2"/>
      <w:sz w:val="32"/>
      <w:szCs w:val="24"/>
    </w:rPr>
  </w:style>
  <w:style w:type="character" w:customStyle="1" w:styleId="31">
    <w:name w:val="批注主题 Char"/>
    <w:basedOn w:val="30"/>
    <w:link w:val="15"/>
    <w:qFormat/>
    <w:uiPriority w:val="0"/>
    <w:rPr>
      <w:b/>
      <w:bCs/>
    </w:rPr>
  </w:style>
  <w:style w:type="character" w:customStyle="1" w:styleId="32">
    <w:name w:val="批注框文本 Char"/>
    <w:basedOn w:val="19"/>
    <w:link w:val="10"/>
    <w:qFormat/>
    <w:uiPriority w:val="0"/>
    <w:rPr>
      <w:rFonts w:eastAsia="仿宋_GB2312"/>
      <w:kern w:val="2"/>
      <w:sz w:val="18"/>
      <w:szCs w:val="18"/>
    </w:rPr>
  </w:style>
  <w:style w:type="character" w:customStyle="1" w:styleId="33">
    <w:name w:val="rgroup"/>
    <w:basedOn w:val="1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4708</Words>
  <Characters>4708</Characters>
  <Lines>26</Lines>
  <Paragraphs>7</Paragraphs>
  <TotalTime>26</TotalTime>
  <ScaleCrop>false</ScaleCrop>
  <LinksUpToDate>false</LinksUpToDate>
  <CharactersWithSpaces>4764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2024-10-29T16:28:00Z</dcterms:created>
  <dc:creator>DELL</dc:creator>
  <cp:lastModifiedBy>杨希文</cp:lastModifiedBy>
  <cp:lastPrinted>2025-03-07T23:23:00Z</cp:lastPrinted>
  <dcterms:modified xsi:type="dcterms:W3CDTF">2025-03-07T16:22:55Z</dcterms:modified>
  <dc:title>（第  期）</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70B2F0DA61FE45B49D2C2AD21DBE2339_13</vt:lpwstr>
  </property>
</Properties>
</file>