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Cs/>
          <w:sz w:val="32"/>
          <w:szCs w:val="32"/>
          <w:lang w:val="en-US" w:eastAsia="zh-CN"/>
        </w:rPr>
      </w:pPr>
      <w:bookmarkStart w:id="0" w:name="Title"/>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常德市</w:t>
      </w:r>
      <w:r>
        <w:rPr>
          <w:rFonts w:hint="default" w:ascii="Times New Roman" w:hAnsi="Times New Roman" w:eastAsia="方正小标宋简体" w:cs="Times New Roman"/>
          <w:bCs/>
          <w:sz w:val="44"/>
          <w:szCs w:val="44"/>
        </w:rPr>
        <w:t>人民代表大会常务委员会关于修改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常德市人民代表大会及其常务委员会制定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Cs/>
          <w:sz w:val="32"/>
          <w:szCs w:val="32"/>
        </w:rPr>
      </w:pPr>
      <w:r>
        <w:rPr>
          <w:rFonts w:hint="default" w:ascii="Times New Roman" w:hAnsi="Times New Roman" w:eastAsia="方正小标宋简体" w:cs="Times New Roman"/>
          <w:bCs/>
          <w:sz w:val="44"/>
          <w:szCs w:val="44"/>
          <w:lang w:val="en-US" w:eastAsia="zh-CN"/>
        </w:rPr>
        <w:t>地方性法规条例</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eastAsia="zh-CN"/>
        </w:rPr>
        <w:t>等</w:t>
      </w:r>
      <w:r>
        <w:rPr>
          <w:rFonts w:hint="default" w:ascii="Times New Roman" w:hAnsi="Times New Roman" w:eastAsia="方正小标宋简体" w:cs="Times New Roman"/>
          <w:bCs/>
          <w:sz w:val="44"/>
          <w:szCs w:val="44"/>
          <w:lang w:val="en-US" w:eastAsia="zh-CN"/>
        </w:rPr>
        <w:t>三部地方性法规</w:t>
      </w:r>
      <w:r>
        <w:rPr>
          <w:rFonts w:hint="default" w:ascii="Times New Roman" w:hAnsi="Times New Roman" w:eastAsia="方正小标宋简体" w:cs="Times New Roman"/>
          <w:bCs/>
          <w:sz w:val="44"/>
          <w:szCs w:val="44"/>
        </w:rPr>
        <w:t>的决定</w:t>
      </w:r>
      <w:bookmarkEnd w:id="0"/>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简体" w:cs="Times New Roman"/>
          <w:bCs/>
          <w:sz w:val="32"/>
          <w:szCs w:val="32"/>
          <w:lang w:eastAsia="zh-CN"/>
        </w:rPr>
      </w:pPr>
      <w:r>
        <w:rPr>
          <w:rFonts w:hint="default" w:ascii="Times New Roman" w:hAnsi="Times New Roman" w:eastAsia="方正楷体简体" w:cs="Times New Roman"/>
          <w:bCs/>
          <w:sz w:val="32"/>
          <w:szCs w:val="32"/>
          <w:lang w:eastAsia="zh-CN"/>
        </w:rPr>
        <w:t>（草案）</w:t>
      </w:r>
    </w:p>
    <w:p>
      <w:pPr>
        <w:rPr>
          <w:rFonts w:hint="default" w:ascii="Times New Roman" w:hAnsi="Times New Roman" w:eastAsia="方正仿宋简体" w:cs="Times New Roman"/>
          <w:sz w:val="32"/>
          <w:szCs w:val="32"/>
          <w:lang w:val="en-US" w:eastAsia="zh-CN"/>
        </w:rPr>
      </w:pP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常德市第八届人大常委会第二十七次会议决定：</w:t>
      </w:r>
    </w:p>
    <w:p>
      <w:pPr>
        <w:ind w:firstLine="640"/>
        <w:rPr>
          <w:rFonts w:hint="default" w:ascii="Times New Roman" w:hAnsi="Times New Roman" w:eastAsia="方正黑体简体" w:cs="Times New Roman"/>
          <w:sz w:val="32"/>
          <w:szCs w:val="32"/>
          <w:lang w:val="en-US" w:eastAsia="zh-CN"/>
        </w:rPr>
      </w:pPr>
      <w:r>
        <w:rPr>
          <w:rStyle w:val="6"/>
          <w:rFonts w:hint="default" w:ascii="Times New Roman" w:hAnsi="Times New Roman" w:eastAsia="方正黑体简体" w:cs="Times New Roman"/>
          <w:b w:val="0"/>
          <w:bCs/>
          <w:i w:val="0"/>
          <w:caps w:val="0"/>
          <w:spacing w:val="0"/>
          <w:w w:val="100"/>
          <w:kern w:val="2"/>
          <w:sz w:val="32"/>
          <w:szCs w:val="32"/>
          <w:lang w:val="en-US" w:eastAsia="zh-CN" w:bidi="ar-SA"/>
        </w:rPr>
        <w:t>一、对《常德市人民代表大会及其常务委员会制定地方性法规条例》作出修改</w:t>
      </w:r>
    </w:p>
    <w:p>
      <w:pPr>
        <w:ind w:firstLine="640"/>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将第一条修改为：“为了规范制定地方性法规活动，根据有关法律法规的规定，结合本市实际，制定本条例。”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将第二条修改为：“市人民代表大会及其常务委员会制定、修改、废止、解释地方性法规，适用本条例。”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删除第三条。</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将第四条改为第三条，修改为：“市人民代表大会及其常务委员会可以对城乡建设与管理、生态文明建设、历史文化保护、基层治理等方面的事项制定地方性法规，法律对设区的市制定地方性法规的事项另有规定的，从其规定。”</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将第九条改为第八条，修改为：“常务委员会决定提请市人民代表大会会议审议地方性法规案，应当在会议举行的一个月前将地方性法规草案发给市人大代表。”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将第二十条第一款改为第十九条第一款，修改为：“列入常务委员会会议议程的地方性法规案，经两次常务委员会会议审议，各方面意见比较一致的，可以由法制委员会建议、主任会议决定，交付表决；调整事项较为单一或者部分修改的地方性法规案、地方性法规废止案经一次常务委员会会议审议，各方面意见比较一致，或者遇有紧急情形的，可以由法制委员会建议、主任会议决定，交付表决。”</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val="en-US" w:eastAsia="zh-CN"/>
        </w:rPr>
        <w:t>将第二十六条改为第二十五条，将条文中的“区、县（市）”修改为“县（市、区）”。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val="en-US" w:eastAsia="zh-CN"/>
        </w:rPr>
        <w:t>删除第二十八条。</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lang w:val="en-US" w:eastAsia="zh-CN"/>
        </w:rPr>
        <w:t>将第三十二条改为第三十条，修改为：“列入常务委员会会议审议的地方性法规案，因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lang w:val="en-US" w:eastAsia="zh-CN"/>
        </w:rPr>
        <w:t>增加一条作为第三十二条：“报请省人民代表大会常务委员会批准的地方性法规，市人民代表大会常务委员会主任会议根据省人民代表大会常务委员会的审议意见，可以对地方性法规个别条文进行修改，并将修改情况向下次市人民代表大会常务委员会会议报告。”</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（十一）</w:t>
      </w:r>
      <w:r>
        <w:rPr>
          <w:rFonts w:hint="default" w:ascii="Times New Roman" w:hAnsi="Times New Roman" w:eastAsia="方正仿宋简体" w:cs="Times New Roman"/>
          <w:sz w:val="32"/>
          <w:szCs w:val="32"/>
          <w:lang w:val="en-US" w:eastAsia="zh-CN"/>
        </w:rPr>
        <w:t>将第三十四条第一款改为第三十三条第一款，修改为：“报请批准的地方性法规经省人民代表大会常务委员会批准，由市人民代表大会常务委员会发布公告予以公布，于批准之日起三十日内将法规文本以及草案的说明、审议结果报告等在《常德日报》和常德人大网全文刊载，并及时在《常德市人民代表大会常务委员会公报》和中国人大网等刊载。在常务委员会公报上刊载的地方性法规文本为标准文本。”</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（十二）</w:t>
      </w:r>
      <w:r>
        <w:rPr>
          <w:rFonts w:hint="default" w:ascii="Times New Roman" w:hAnsi="Times New Roman" w:eastAsia="方正仿宋简体" w:cs="Times New Roman"/>
          <w:sz w:val="32"/>
          <w:szCs w:val="32"/>
          <w:lang w:val="en-US" w:eastAsia="zh-CN"/>
        </w:rPr>
        <w:t>将第三十五条第三款改为第三十四条第三款，修改为：“市人民政府、市监察委员会、市中级人民法院、市人民检察院和各专门委员会以及各县（市、区）人民代表大会常务委员会可以向常务委员会提出地方性法规解释要求。”</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（十三）</w:t>
      </w:r>
      <w:r>
        <w:rPr>
          <w:rFonts w:hint="default" w:ascii="Times New Roman" w:hAnsi="Times New Roman" w:eastAsia="方正仿宋简体" w:cs="Times New Roman"/>
          <w:sz w:val="32"/>
          <w:szCs w:val="32"/>
          <w:lang w:val="en-US" w:eastAsia="zh-CN"/>
        </w:rPr>
        <w:t>将第四十条改为第三十九条，修改为：“市人民代表大会常务委员会应当编制年度立法计划，根据需要可以编制立法规划。</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常务委员会法制工作委员会根据各专门委员会、市人民政府法制工作机构以及有关方面的立法建议，研究拟定立法规划草案和立法计划草案，征求省人民代表大会常务委员会法制工作委员会意见后，提请主任会议确定。立法计划和立法规划应当按要求报送省人民代表大会常务委员会法制工作委员会，并向社会公布。</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立法规划和立法计划在执行过程中需要作适当调整的，由常务委员会法制工作委员会提出方案，报请主任会议决定。”</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（十四）</w:t>
      </w:r>
      <w:r>
        <w:rPr>
          <w:rFonts w:hint="default" w:ascii="Times New Roman" w:hAnsi="Times New Roman" w:eastAsia="方正仿宋简体" w:cs="Times New Roman"/>
          <w:sz w:val="32"/>
          <w:szCs w:val="32"/>
          <w:lang w:val="en-US" w:eastAsia="zh-CN"/>
        </w:rPr>
        <w:t>增加一条作为第四十条：“市人民代表大会常务委员会根据实际需要设立基层立法联系点、立法研究基地，聘请立法咨询专家，深入听取基层群众、专家学者和有关方面对地方性法规草案和立法工作的意见。”</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（十五）</w:t>
      </w:r>
      <w:r>
        <w:rPr>
          <w:rFonts w:hint="default" w:ascii="Times New Roman" w:hAnsi="Times New Roman" w:eastAsia="方正仿宋简体" w:cs="Times New Roman"/>
          <w:sz w:val="32"/>
          <w:szCs w:val="32"/>
          <w:lang w:val="en-US" w:eastAsia="zh-CN"/>
        </w:rPr>
        <w:t>将第四十二条、第四十三条合并为第四十二条。</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（十六）</w:t>
      </w:r>
      <w:r>
        <w:rPr>
          <w:rFonts w:hint="default" w:ascii="Times New Roman" w:hAnsi="Times New Roman" w:eastAsia="方正仿宋简体" w:cs="Times New Roman"/>
          <w:sz w:val="32"/>
          <w:szCs w:val="32"/>
          <w:lang w:val="en-US" w:eastAsia="zh-CN"/>
        </w:rPr>
        <w:t>将第四十九条改为第四十八条，修改为：“新制定的地方性法规通过后，法规实施机关应当制定法规实施工作方案，保障法规全面、正确、有效实施。</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地方性法规要求法规实施机关对专门事项作出配套规定的，法规实施机关应当自该法规实施之日起一年内作出规定，并报常务委员会备案。未能在期限内作出配套的具体规定的，应当向常务委员会说明情况。</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新制定的地方性法规实施满二年的，法规实施机关应当自期满之日起六十日内向常务委员会报告法规实施情况。”</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（十七）</w:t>
      </w:r>
      <w:r>
        <w:rPr>
          <w:rFonts w:hint="default" w:ascii="Times New Roman" w:hAnsi="Times New Roman" w:eastAsia="方正仿宋简体" w:cs="Times New Roman"/>
          <w:sz w:val="32"/>
          <w:szCs w:val="32"/>
          <w:lang w:val="en-US" w:eastAsia="zh-CN"/>
        </w:rPr>
        <w:t>将第五十条改为第四十九条，修改为：“本条例自2018年5月1日起施行。”</w:t>
      </w:r>
    </w:p>
    <w:p>
      <w:pPr>
        <w:ind w:firstLine="640"/>
        <w:rPr>
          <w:rStyle w:val="6"/>
          <w:rFonts w:hint="default" w:ascii="Times New Roman" w:hAnsi="Times New Roman" w:eastAsia="方正仿宋简体" w:cs="Times New Roman"/>
          <w:b w:val="0"/>
          <w:bCs/>
          <w:i w:val="0"/>
          <w:caps w:val="0"/>
          <w:spacing w:val="0"/>
          <w:w w:val="100"/>
          <w:kern w:val="2"/>
          <w:sz w:val="32"/>
          <w:szCs w:val="32"/>
          <w:lang w:val="en-US" w:eastAsia="zh-CN" w:bidi="ar-SA"/>
        </w:rPr>
      </w:pPr>
      <w:r>
        <w:rPr>
          <w:rStyle w:val="6"/>
          <w:rFonts w:hint="default" w:ascii="Times New Roman" w:hAnsi="Times New Roman" w:eastAsia="方正黑体简体" w:cs="Times New Roman"/>
          <w:b w:val="0"/>
          <w:bCs/>
          <w:i w:val="0"/>
          <w:caps w:val="0"/>
          <w:spacing w:val="0"/>
          <w:w w:val="100"/>
          <w:kern w:val="2"/>
          <w:sz w:val="32"/>
          <w:szCs w:val="32"/>
          <w:lang w:val="en-US" w:eastAsia="zh-CN" w:bidi="ar-SA"/>
        </w:rPr>
        <w:t>二、对《常德市西洞庭湖国际重要湿地保护条例条例》作出修改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将第二条修改为：“西洞庭湖国际重要湿地依法实行保护区管理制度。保护区分为核心保护区和一般控制区。保护区的具体范围、区域划分，以国务院批复的湖南西洞庭湖国家级自然保护区总体规划为准。”</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将第三条第二款修改为：“西洞庭湖国际重要湿地保护和执法工作所需经费由汉寿县人民政府安排，市人民政府给予适当支持。湿地保护资金实行专款专用，任何单位和个人不得侵占或者挪用。”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将第六条第一项修改为：“涉及湿地保护、野生动植物保护、林业、渔业、旅游等法律、法规、规章规定的全部行政处罚权。”</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将第十条第二款修改为：“湿地保护管理机构应当在保护区边界及核心保护区和一般控制区分界线设置界标；并根据需要，在保护区内设置保护设施。”</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将第十一条修改为：“在核心保护区，除因科学研究需要、经省林业行政主管部门批准外，禁止任何单位和个人进入；在一般控制区，除法律法规另有规定外，可以从事科学研究观测、参观考察、旅游、生态种植业（养殖业）等活动。进入上述区域的单位和个人，应当服从湿地保护管理机构的管理。</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保护区范围内禁止下列行为：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sz w:val="32"/>
          <w:szCs w:val="32"/>
          <w:lang w:val="en-US" w:eastAsia="zh-CN"/>
        </w:rPr>
        <w:t>经营水上餐饮以及在湿地洲滩越野、野营、野炊等破坏保护区生态环境的行为；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sz w:val="32"/>
          <w:szCs w:val="32"/>
          <w:lang w:val="en-US" w:eastAsia="zh-CN"/>
        </w:rPr>
        <w:t>船舶擅自停靠、滞留等在保护区内不服从湿地保护管理机构管理的行为；</w:t>
      </w:r>
    </w:p>
    <w:p>
      <w:pPr>
        <w:ind w:firstLine="64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sz w:val="32"/>
          <w:szCs w:val="32"/>
          <w:lang w:val="en-US" w:eastAsia="zh-CN"/>
        </w:rPr>
        <w:t>在候鸟主要栖息地捡拾鸟蛋、破坏鸟巢、惊吓候鸟等妨害候鸟正常生存繁衍的行为；</w:t>
      </w:r>
      <w:bookmarkStart w:id="1" w:name="_GoBack"/>
      <w:bookmarkEnd w:id="1"/>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sz w:val="32"/>
          <w:szCs w:val="32"/>
          <w:lang w:val="en-US" w:eastAsia="zh-CN"/>
        </w:rPr>
        <w:t>法律、法规、规章禁止的其他行为。”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将第十三条第二款修改为：“湿地保护管理机构应当配合生态环境部门加强对保护区及其周边排污口的水环境质量监督管理；排污口附近水质发生异常变化时，应当及时协助调查处理，并向汉寿县人民政府报告。”</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val="en-US" w:eastAsia="zh-CN"/>
        </w:rPr>
        <w:t>将第二十一条修改为：“违反本条例第十一条第二款第一项规定，经营水上餐饮以及在湿地洲滩越野、野营、野炊等破坏保护区生态环境的，由湿地保护管理机构责令停止违法行为，没收违法所得，限期恢复原状或者采取其他补救措施；对保护区造成破坏的，可以处二千元以上一万元以下的罚款。</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违反本条例第十一条第二款第二项规定，船舶擅自停靠、滞留等在保护区内不服从湿地保护管理机构管理的，由湿地保护管理机构责令改正；拒不改正的，处一千元以上五千元以下罚款。</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违反本条例第十一条第二款第三项规定，在候鸟主要栖息地从事捡拾鸟蛋、破坏鸟巢、惊吓候鸟等妨害候鸟正常生存繁衍的行为的，由湿地保护管理机构责令停止违法行为，情节严重的，处二千元以上一万元以下罚款。”</w:t>
      </w:r>
    </w:p>
    <w:p>
      <w:pPr>
        <w:ind w:firstLine="640"/>
        <w:rPr>
          <w:rStyle w:val="6"/>
          <w:rFonts w:hint="default" w:ascii="Times New Roman" w:hAnsi="Times New Roman" w:eastAsia="方正黑体简体" w:cs="Times New Roman"/>
          <w:b w:val="0"/>
          <w:bCs/>
          <w:i w:val="0"/>
          <w:caps w:val="0"/>
          <w:spacing w:val="0"/>
          <w:w w:val="100"/>
          <w:kern w:val="2"/>
          <w:sz w:val="32"/>
          <w:szCs w:val="32"/>
          <w:lang w:val="en-US" w:eastAsia="zh-CN" w:bidi="ar-SA"/>
        </w:rPr>
      </w:pPr>
      <w:r>
        <w:rPr>
          <w:rStyle w:val="6"/>
          <w:rFonts w:hint="default" w:ascii="Times New Roman" w:hAnsi="Times New Roman" w:eastAsia="方正黑体简体" w:cs="Times New Roman"/>
          <w:b w:val="0"/>
          <w:bCs/>
          <w:i w:val="0"/>
          <w:caps w:val="0"/>
          <w:spacing w:val="0"/>
          <w:w w:val="100"/>
          <w:kern w:val="2"/>
          <w:sz w:val="32"/>
          <w:szCs w:val="32"/>
          <w:lang w:val="en-US" w:eastAsia="zh-CN" w:bidi="ar-SA"/>
        </w:rPr>
        <w:t>三、对《常德市城市河湖环境保护条例条例》作出修改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将第一条修改为：“为了保护城市河湖生态环境，根据有关法律法规的规定，结合本市实际，制定本条例。”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将第五条第二款修改为：“住房和城乡建设、自然资源规划、城市管理、水行政、交通运输、农业农村、林业、发展和改革、市场监督管理、卫生健康、财政、公安等部门，依据各自职责，做好城市河湖环境保护工作。”</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将第九条修改为：“国土空间总体规划应当包括城市河湖环境保护和城市蓝线划定的内容。”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将第十条第一款修改为：“市人民政府自然资源规划部门应当会同生态环境、水行政、住房和城乡建设、林业等部门，依照相关技术标准划定城市蓝线。区人民政府（管理委员会）应当对城市蓝线立界。”</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第二款修改为：“市人民政府生态环境部门应当编制城市河湖污染防治规划，水行政部门应当编制水资源综合利用规划，住房和城乡建设部门应当编制海绵城市建设专项规划、城市排水和污水处理规划，经市人民政府批准后实施。”</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将第二十八条修改为：“在城市蓝线范围内，违反本条例规定，养殖珍珠，从事网箱、投饵、施肥等养殖经营活动的，由生态环境部门责令停止违法行为、采取补救措施；造成水体污染的，处五百元以上五千元以下的罚款；情节较重的，处五千元以上五万元以下的罚款。”</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将第二十九条修改为：“在城市蓝线范围内，违反本条例规定设置洗车场的，由城市管理部门责令停止违法行为。”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val="en-US" w:eastAsia="zh-CN"/>
        </w:rPr>
        <w:t>对部分条文中的有关表述作以下修改：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1.将第二条、第十七条、第十八条、第二十六条中的“城市规划区”修改为“中心城区”；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2.将第四条中的“主要负责人”修改为“相关负责人”；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3.将第五条、第八条、第十条、第二十三条、第二十五条、第二十七条、第二十八条中的“环境保护”部门修改为“生态环境”部门；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4.将第五条、第八条、第十条、第十九条、第二十三条中的“规划”“国土资源”部门改为“自然资源规划”部门；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5.将第五条、第二十七中的“食品药品监督管理”“工商”部门改为“市场监督管理”部门；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6.将第五条中的“卫生和计划生育”部门改为“卫生健康”部门。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本决定自公布之日起施行。</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《常德市人民代表大会及其常务委员会制定地方性法规条例》等三部地方性法规根据本决定修改后重新公布。</w:t>
      </w:r>
    </w:p>
    <w:p>
      <w:pPr>
        <w:ind w:firstLine="640"/>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sectPr>
      <w:footerReference r:id="rId3" w:type="default"/>
      <w:footerReference r:id="rId4" w:type="even"/>
      <w:pgSz w:w="11906" w:h="16838"/>
      <w:pgMar w:top="2098" w:right="1417" w:bottom="1984" w:left="1531"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F15E"/>
    <w:rsid w:val="37C75632"/>
    <w:rsid w:val="387FD070"/>
    <w:rsid w:val="3D37554A"/>
    <w:rsid w:val="3EAB0813"/>
    <w:rsid w:val="3ED73ABA"/>
    <w:rsid w:val="5FF1610E"/>
    <w:rsid w:val="65734D6B"/>
    <w:rsid w:val="68FFA9AB"/>
    <w:rsid w:val="7ADE81CE"/>
    <w:rsid w:val="7C2E75A4"/>
    <w:rsid w:val="7FDB0D72"/>
    <w:rsid w:val="7FDB6BB7"/>
    <w:rsid w:val="7FDEACF0"/>
    <w:rsid w:val="97F6ED0D"/>
    <w:rsid w:val="B73E1F01"/>
    <w:rsid w:val="B773D7C6"/>
    <w:rsid w:val="BD7FF470"/>
    <w:rsid w:val="BF178A0A"/>
    <w:rsid w:val="BFFF40B7"/>
    <w:rsid w:val="CCD914E5"/>
    <w:rsid w:val="F4FF788A"/>
    <w:rsid w:val="F7FF405F"/>
    <w:rsid w:val="F7FF46B6"/>
    <w:rsid w:val="FBFEFE93"/>
    <w:rsid w:val="FCB23AD9"/>
    <w:rsid w:val="FCDDFA6C"/>
    <w:rsid w:val="FE25AE93"/>
    <w:rsid w:val="FFD75E75"/>
    <w:rsid w:val="FFF9E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beforeLines="0" w:after="260" w:afterLines="0" w:line="416" w:lineRule="auto"/>
      <w:outlineLvl w:val="2"/>
    </w:pPr>
    <w:rPr>
      <w:rFonts w:hint="default"/>
      <w:b/>
      <w:sz w:val="32"/>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刘政</cp:lastModifiedBy>
  <cp:lastPrinted>2025-08-04T10:33:34Z</cp:lastPrinted>
  <dcterms:modified xsi:type="dcterms:W3CDTF">2025-08-04T11:09:58Z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